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23CD" w14:textId="77777777" w:rsidR="00F02AF9" w:rsidRPr="00F02AF9" w:rsidRDefault="00F02AF9" w:rsidP="00F02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02A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Министерство культуры и туризма Калужской области</w:t>
      </w:r>
    </w:p>
    <w:p w14:paraId="41605D05" w14:textId="77777777" w:rsidR="00F02AF9" w:rsidRPr="00F02AF9" w:rsidRDefault="00F02AF9" w:rsidP="00F02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DD51B9" w14:textId="77777777" w:rsidR="00F02AF9" w:rsidRPr="00F02AF9" w:rsidRDefault="00F02AF9" w:rsidP="00F02A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02A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ГБПОУ КО «Калужский областной колледж культуры и искусств»</w:t>
      </w:r>
    </w:p>
    <w:p w14:paraId="184212D0" w14:textId="77777777" w:rsidR="00F02AF9" w:rsidRDefault="00F02AF9">
      <w:pPr>
        <w:rPr>
          <w:rFonts w:ascii="Times New Roman" w:hAnsi="Times New Roman" w:cs="Times New Roman"/>
          <w:sz w:val="28"/>
          <w:szCs w:val="28"/>
        </w:rPr>
      </w:pPr>
    </w:p>
    <w:p w14:paraId="1EC55077" w14:textId="77777777" w:rsidR="00F02AF9" w:rsidRDefault="00F02AF9">
      <w:pPr>
        <w:rPr>
          <w:rFonts w:ascii="Times New Roman" w:hAnsi="Times New Roman" w:cs="Times New Roman"/>
          <w:sz w:val="28"/>
          <w:szCs w:val="28"/>
        </w:rPr>
      </w:pPr>
    </w:p>
    <w:p w14:paraId="029087C0" w14:textId="21C2EE7D" w:rsidR="00F02AF9" w:rsidRDefault="00F02A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Утверждена приказом</w:t>
      </w:r>
    </w:p>
    <w:p w14:paraId="209648C6" w14:textId="51B827E3" w:rsidR="00F02AF9" w:rsidRDefault="00F02A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№ </w:t>
      </w:r>
      <w:r w:rsidR="00752B3A">
        <w:rPr>
          <w:rFonts w:ascii="Times New Roman" w:hAnsi="Times New Roman" w:cs="Times New Roman"/>
          <w:sz w:val="28"/>
          <w:szCs w:val="28"/>
        </w:rPr>
        <w:t>88</w:t>
      </w:r>
      <w:r w:rsidR="006F7B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/Д от 1 сентября 202</w:t>
      </w:r>
      <w:r w:rsidR="006F7B2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B09">
        <w:rPr>
          <w:rFonts w:ascii="Times New Roman" w:hAnsi="Times New Roman" w:cs="Times New Roman"/>
          <w:sz w:val="28"/>
          <w:szCs w:val="28"/>
        </w:rPr>
        <w:t>г.</w:t>
      </w:r>
    </w:p>
    <w:p w14:paraId="3FE9034B" w14:textId="77777777" w:rsidR="00F02AF9" w:rsidRDefault="00F02AF9">
      <w:pPr>
        <w:rPr>
          <w:rFonts w:ascii="Times New Roman" w:hAnsi="Times New Roman" w:cs="Times New Roman"/>
          <w:sz w:val="28"/>
          <w:szCs w:val="28"/>
        </w:rPr>
      </w:pPr>
    </w:p>
    <w:p w14:paraId="7D6BB9EB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28C6DA15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3040A639" w14:textId="77777777" w:rsidR="005E5B09" w:rsidRDefault="005E5B09" w:rsidP="005E5B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</w:pPr>
    </w:p>
    <w:p w14:paraId="74275A9B" w14:textId="0D9535E1" w:rsidR="005E5B09" w:rsidRDefault="005E5B09" w:rsidP="005E5B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</w:pPr>
      <w:r w:rsidRPr="005E5B09"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Рабочая ПРОГРАММа УЧЕБНОЙ ДИСЦИПЛИНЫ</w:t>
      </w:r>
    </w:p>
    <w:p w14:paraId="4C28B5BD" w14:textId="48BA6D01" w:rsidR="005E5B09" w:rsidRPr="005E5B09" w:rsidRDefault="005E5B09" w:rsidP="005E5B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ОП.06 АНАЛИЗ МУЗЫКАЛЬНЫХ ПРОИЗВЕДЕНИЙ</w:t>
      </w:r>
    </w:p>
    <w:p w14:paraId="48AABC77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3CAFDB47" w14:textId="77777777" w:rsidR="00752B3A" w:rsidRDefault="00090B0A" w:rsidP="00090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090B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для специальности СПО 53.02.02 </w:t>
      </w:r>
    </w:p>
    <w:p w14:paraId="03FEADF3" w14:textId="555BC560" w:rsidR="00090B0A" w:rsidRPr="00090B0A" w:rsidRDefault="00090B0A" w:rsidP="00090B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090B0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Музыкальное искусство эстрады (по видам)</w:t>
      </w:r>
    </w:p>
    <w:p w14:paraId="60FA7F5E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4964BFE4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79710B76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04B9D531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6CFF4D8D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08BE8FE8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440A143F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082DBB4B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325DC5CE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379D2CB4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678C9595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72E6A7CE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14DBA636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6B59242C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23015C44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  <w:r w:rsidRPr="005D1C08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5D1C08">
        <w:rPr>
          <w:rFonts w:ascii="Times New Roman" w:hAnsi="Times New Roman" w:cs="Times New Roman"/>
          <w:b/>
          <w:sz w:val="28"/>
          <w:szCs w:val="28"/>
        </w:rPr>
        <w:t>53.02.02 Музыкальное искусство эстрады (по видам).</w:t>
      </w:r>
    </w:p>
    <w:p w14:paraId="063D6A55" w14:textId="77777777" w:rsidR="005D1C08" w:rsidRPr="005D1C08" w:rsidRDefault="005D1C08" w:rsidP="005D1C08">
      <w:pPr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14:paraId="7D24F93F" w14:textId="77777777" w:rsidR="005D1C08" w:rsidRPr="005D1C08" w:rsidRDefault="005D1C08" w:rsidP="005D1C08">
      <w:pPr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14:paraId="0E7AD2D6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  <w:vertAlign w:val="superscript"/>
        </w:rPr>
      </w:pPr>
    </w:p>
    <w:p w14:paraId="18F7136B" w14:textId="77777777" w:rsidR="005D1C08" w:rsidRPr="005D1C08" w:rsidRDefault="005D1C08" w:rsidP="005D1C08">
      <w:pPr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14:paraId="59B0A1C6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  <w:r w:rsidRPr="005D1C08">
        <w:rPr>
          <w:rFonts w:ascii="Times New Roman" w:hAnsi="Times New Roman" w:cs="Times New Roman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683B01B8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</w:p>
    <w:p w14:paraId="3ABDD30D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</w:p>
    <w:p w14:paraId="1F566015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  <w:r w:rsidRPr="005D1C08">
        <w:rPr>
          <w:rFonts w:ascii="Times New Roman" w:hAnsi="Times New Roman" w:cs="Times New Roman"/>
          <w:sz w:val="28"/>
          <w:szCs w:val="28"/>
        </w:rPr>
        <w:t>Разработчик:</w:t>
      </w:r>
    </w:p>
    <w:p w14:paraId="4FB0CE9C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  <w:r w:rsidRPr="005D1C08">
        <w:rPr>
          <w:rFonts w:ascii="Times New Roman" w:hAnsi="Times New Roman" w:cs="Times New Roman"/>
          <w:b/>
          <w:sz w:val="28"/>
          <w:szCs w:val="28"/>
        </w:rPr>
        <w:t>Суркова Полина Вячеславовна</w:t>
      </w:r>
      <w:r w:rsidRPr="005D1C08">
        <w:rPr>
          <w:rFonts w:ascii="Times New Roman" w:hAnsi="Times New Roman" w:cs="Times New Roman"/>
          <w:sz w:val="28"/>
          <w:szCs w:val="28"/>
        </w:rPr>
        <w:t>, старший методист, преподаватель ГБПОУ КО «Калужский областной колледж культуры и искусств», г. Калуга</w:t>
      </w:r>
    </w:p>
    <w:p w14:paraId="4CF30D5D" w14:textId="77777777" w:rsidR="005D1C08" w:rsidRPr="005D1C08" w:rsidRDefault="005D1C08" w:rsidP="005D1C08">
      <w:pPr>
        <w:rPr>
          <w:rFonts w:ascii="Times New Roman" w:hAnsi="Times New Roman" w:cs="Times New Roman"/>
          <w:sz w:val="28"/>
          <w:szCs w:val="28"/>
        </w:rPr>
      </w:pPr>
    </w:p>
    <w:p w14:paraId="235488B2" w14:textId="77777777" w:rsidR="005D1C08" w:rsidRPr="005D1C08" w:rsidRDefault="005D1C08" w:rsidP="005D1C08">
      <w:pPr>
        <w:rPr>
          <w:rFonts w:ascii="Times New Roman" w:hAnsi="Times New Roman" w:cs="Times New Roman"/>
          <w:b/>
          <w:sz w:val="28"/>
          <w:szCs w:val="28"/>
        </w:rPr>
      </w:pPr>
    </w:p>
    <w:p w14:paraId="41E6294D" w14:textId="77777777" w:rsidR="005D1C08" w:rsidRPr="005D1C08" w:rsidRDefault="005D1C08" w:rsidP="005D1C0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1" w:type="dxa"/>
        <w:tblInd w:w="-214" w:type="dxa"/>
        <w:tblLook w:val="01E0" w:firstRow="1" w:lastRow="1" w:firstColumn="1" w:lastColumn="1" w:noHBand="0" w:noVBand="0"/>
      </w:tblPr>
      <w:tblGrid>
        <w:gridCol w:w="108"/>
        <w:gridCol w:w="4692"/>
        <w:gridCol w:w="44"/>
        <w:gridCol w:w="4159"/>
        <w:gridCol w:w="568"/>
      </w:tblGrid>
      <w:tr w:rsidR="005D1C08" w:rsidRPr="005D1C08" w14:paraId="01B3B6ED" w14:textId="77777777" w:rsidTr="00E8411A">
        <w:trPr>
          <w:gridBefore w:val="1"/>
          <w:gridAfter w:val="1"/>
          <w:wBefore w:w="108" w:type="dxa"/>
          <w:wAfter w:w="568" w:type="dxa"/>
        </w:trPr>
        <w:tc>
          <w:tcPr>
            <w:tcW w:w="4736" w:type="dxa"/>
            <w:gridSpan w:val="2"/>
          </w:tcPr>
          <w:p w14:paraId="0AD9FDDC" w14:textId="77777777" w:rsidR="005D1C08" w:rsidRPr="005D1C08" w:rsidRDefault="005D1C08" w:rsidP="005D1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9" w:type="dxa"/>
          </w:tcPr>
          <w:p w14:paraId="523977BF" w14:textId="102EA64B" w:rsidR="005D1C08" w:rsidRPr="005D1C08" w:rsidRDefault="005D1C08" w:rsidP="005D1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11A" w:rsidRPr="00C30EEF" w14:paraId="1A2AE0E3" w14:textId="77777777" w:rsidTr="00E8411A">
        <w:tc>
          <w:tcPr>
            <w:tcW w:w="4800" w:type="dxa"/>
            <w:gridSpan w:val="2"/>
          </w:tcPr>
          <w:p w14:paraId="787DDC43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Рассмотрена на заседании ПЦК</w:t>
            </w:r>
          </w:p>
          <w:p w14:paraId="0F77E756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ГБПОУ КО «Калужский областной</w:t>
            </w:r>
          </w:p>
          <w:p w14:paraId="05F27E6D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колледж культуры и искусств»</w:t>
            </w:r>
          </w:p>
          <w:p w14:paraId="42E8C735" w14:textId="516CC980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Протокол № 1 от 3</w:t>
            </w:r>
            <w:r w:rsidR="00752B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752B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772F0B26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  <w:gridSpan w:val="3"/>
          </w:tcPr>
          <w:p w14:paraId="62CBBB45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Одобрена Педагогическим советом</w:t>
            </w:r>
          </w:p>
          <w:p w14:paraId="3CDC39AE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ГБПОУ КО «Калужский областной</w:t>
            </w:r>
          </w:p>
          <w:p w14:paraId="679DAC77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колледж культуры и искусств»</w:t>
            </w:r>
          </w:p>
          <w:p w14:paraId="26EE2C6C" w14:textId="557B05EC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>протокол № 1 от 31.08.202</w:t>
            </w:r>
            <w:r w:rsidR="00752B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8411A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8411A" w:rsidRPr="00C30EEF" w14:paraId="01DC2B1D" w14:textId="77777777" w:rsidTr="00E8411A">
        <w:trPr>
          <w:gridBefore w:val="1"/>
          <w:gridAfter w:val="1"/>
          <w:wBefore w:w="108" w:type="dxa"/>
          <w:wAfter w:w="568" w:type="dxa"/>
        </w:trPr>
        <w:tc>
          <w:tcPr>
            <w:tcW w:w="4736" w:type="dxa"/>
            <w:gridSpan w:val="2"/>
          </w:tcPr>
          <w:p w14:paraId="08AB85A5" w14:textId="77777777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9" w:type="dxa"/>
          </w:tcPr>
          <w:p w14:paraId="708A39E6" w14:textId="4E815461" w:rsidR="00E8411A" w:rsidRPr="00E8411A" w:rsidRDefault="00E8411A" w:rsidP="00167E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1CE191" w14:textId="77777777" w:rsidR="005E5B09" w:rsidRDefault="005E5B09">
      <w:pPr>
        <w:rPr>
          <w:rFonts w:ascii="Times New Roman" w:hAnsi="Times New Roman" w:cs="Times New Roman"/>
          <w:sz w:val="28"/>
          <w:szCs w:val="28"/>
        </w:rPr>
      </w:pPr>
    </w:p>
    <w:p w14:paraId="477BBA23" w14:textId="77777777" w:rsidR="005D1C08" w:rsidRDefault="005D1C08">
      <w:pPr>
        <w:rPr>
          <w:rFonts w:ascii="Times New Roman" w:hAnsi="Times New Roman" w:cs="Times New Roman"/>
          <w:sz w:val="28"/>
          <w:szCs w:val="28"/>
        </w:rPr>
      </w:pPr>
    </w:p>
    <w:p w14:paraId="59460D55" w14:textId="77777777" w:rsidR="00E8411A" w:rsidRDefault="00E8411A">
      <w:pPr>
        <w:rPr>
          <w:rFonts w:ascii="Times New Roman" w:hAnsi="Times New Roman" w:cs="Times New Roman"/>
          <w:sz w:val="28"/>
          <w:szCs w:val="28"/>
        </w:rPr>
      </w:pPr>
    </w:p>
    <w:p w14:paraId="7BF969F3" w14:textId="208FCB6C" w:rsidR="009E2BC8" w:rsidRPr="005D1C08" w:rsidRDefault="009E2B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1C0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ПАСПОРТ РАБОЧЕЙ ПРОГРАММЫ </w:t>
      </w:r>
    </w:p>
    <w:p w14:paraId="715E8823" w14:textId="77777777" w:rsidR="00F20F66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1.1. Область применения программы </w:t>
      </w:r>
    </w:p>
    <w:p w14:paraId="779B25F9" w14:textId="7F300C8D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>Рабочая программа дисциплины является частью основной профессиональной образовательной программы в соответствии с ФГОС по специальности СПО «</w:t>
      </w:r>
      <w:r>
        <w:rPr>
          <w:rFonts w:ascii="Times New Roman" w:hAnsi="Times New Roman" w:cs="Times New Roman"/>
          <w:sz w:val="28"/>
          <w:szCs w:val="28"/>
        </w:rPr>
        <w:t xml:space="preserve">Музыкальное искусство эстрады </w:t>
      </w:r>
      <w:r w:rsidRPr="009E2BC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 виду «Эстрадное пение»</w:t>
      </w:r>
      <w:r w:rsidR="00F20F66">
        <w:rPr>
          <w:rFonts w:ascii="Times New Roman" w:hAnsi="Times New Roman" w:cs="Times New Roman"/>
          <w:sz w:val="28"/>
          <w:szCs w:val="28"/>
        </w:rPr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t>53.02.0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C2FA724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1.2. Место дисциплины в структуре основной профессиональной образовательной программы: общепрофессиональные дисциплины: ОП. 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E2BC8">
        <w:rPr>
          <w:rFonts w:ascii="Times New Roman" w:hAnsi="Times New Roman" w:cs="Times New Roman"/>
          <w:sz w:val="28"/>
          <w:szCs w:val="28"/>
        </w:rPr>
        <w:t xml:space="preserve"> 1.3. Цели и задачи дисциплины – требования к результатам освоения дисциплины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BDF2B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Цель курса: выработка практического умения анализа музыкальных форм и формирование основы для самостоятельной оценки эстетической ценности музыкального произведения. </w:t>
      </w:r>
    </w:p>
    <w:p w14:paraId="3794B723" w14:textId="68C0806E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>Задачи курса: освоение фундаментальных основ формообразования; изучение классико-романтических форм и некоторых форм эпохи барокко, формирование навыка анализа структуры музыкального произведения и умения анализировать музыкальные формы.</w:t>
      </w:r>
    </w:p>
    <w:p w14:paraId="7836D6DC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уметь: </w:t>
      </w:r>
    </w:p>
    <w:p w14:paraId="54257807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выполнять анализ музыкальной формы; </w:t>
      </w:r>
    </w:p>
    <w:p w14:paraId="4B05A3A9" w14:textId="77777777" w:rsidR="00F20F66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рассматривать музыкальное произведение в единстве содержания и формы;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рассматривать музыкальные произведения в связи с жанром, стилем эпохи и авторским стилем композитора </w:t>
      </w:r>
    </w:p>
    <w:p w14:paraId="42D94111" w14:textId="528ECAC4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знать: </w:t>
      </w:r>
    </w:p>
    <w:p w14:paraId="18634D40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музыкальные формы эпохи барокко;</w:t>
      </w:r>
    </w:p>
    <w:p w14:paraId="2B5B793E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формы классической музыки; </w:t>
      </w:r>
    </w:p>
    <w:p w14:paraId="12ED35C2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период;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простые и сложные формы; </w:t>
      </w:r>
    </w:p>
    <w:p w14:paraId="33E49159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вариационные формы;</w:t>
      </w:r>
    </w:p>
    <w:p w14:paraId="02597CBF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сонатную форму и её разновидности; </w:t>
      </w:r>
    </w:p>
    <w:p w14:paraId="0A477DA6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рондо и рондо-сонату;</w:t>
      </w:r>
    </w:p>
    <w:p w14:paraId="2A4F1C56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циклические формы;</w:t>
      </w:r>
    </w:p>
    <w:p w14:paraId="45CB4422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контрастно-составные и смешанные формы;</w:t>
      </w:r>
    </w:p>
    <w:p w14:paraId="34BEB28F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функции частей музыкальной формы; </w:t>
      </w:r>
    </w:p>
    <w:p w14:paraId="154C782B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sym w:font="Symbol" w:char="F0B7"/>
      </w:r>
      <w:r w:rsidRPr="009E2BC8">
        <w:rPr>
          <w:rFonts w:ascii="Times New Roman" w:hAnsi="Times New Roman" w:cs="Times New Roman"/>
          <w:sz w:val="28"/>
          <w:szCs w:val="28"/>
        </w:rPr>
        <w:t xml:space="preserve"> специфику формообразования в вокальных произведениях</w:t>
      </w:r>
    </w:p>
    <w:p w14:paraId="18EAC815" w14:textId="53285C04" w:rsidR="009E2BC8" w:rsidRDefault="009E2BC8">
      <w:pPr>
        <w:rPr>
          <w:rFonts w:ascii="Times New Roman" w:hAnsi="Times New Roman" w:cs="Times New Roman"/>
          <w:sz w:val="28"/>
          <w:szCs w:val="28"/>
        </w:rPr>
      </w:pPr>
      <w:r w:rsidRPr="009E2BC8">
        <w:rPr>
          <w:rFonts w:ascii="Times New Roman" w:hAnsi="Times New Roman" w:cs="Times New Roman"/>
          <w:sz w:val="28"/>
          <w:szCs w:val="28"/>
        </w:rPr>
        <w:t xml:space="preserve"> </w:t>
      </w:r>
      <w:r w:rsidR="00807D23">
        <w:rPr>
          <w:rFonts w:ascii="Times New Roman" w:hAnsi="Times New Roman" w:cs="Times New Roman"/>
          <w:sz w:val="28"/>
          <w:szCs w:val="28"/>
        </w:rPr>
        <w:t>1.3</w:t>
      </w:r>
      <w:r w:rsidRPr="009E2BC8">
        <w:rPr>
          <w:rFonts w:ascii="Times New Roman" w:hAnsi="Times New Roman" w:cs="Times New Roman"/>
          <w:sz w:val="28"/>
          <w:szCs w:val="28"/>
        </w:rPr>
        <w:t xml:space="preserve"> Результатом освоения программы дисциплины является овладение обучающимися общими и профессиональными компетенциями:</w:t>
      </w:r>
    </w:p>
    <w:p w14:paraId="407DD6B8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36A320CB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2B2DDE52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9B6A9B6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14:paraId="0F996E42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0C2783DD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62FA7D5D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знания об изменении климата, принципы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производства, эффективно действовать в чрезвычайных ситуациях;</w:t>
      </w:r>
    </w:p>
    <w:p w14:paraId="3EA84EF3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59E984E9" w14:textId="77777777" w:rsidR="009E2BC8" w:rsidRPr="00A5290F" w:rsidRDefault="009E2BC8" w:rsidP="009E2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23D69EC8" w14:textId="77777777" w:rsidR="009E2BC8" w:rsidRDefault="009E2BC8" w:rsidP="009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1.5. Выполнять теоретический и исполнительский анализ музыкальных произведений,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применять базовые теоретические знания в процессе поиска интерпретаторских решений.</w:t>
      </w:r>
    </w:p>
    <w:p w14:paraId="3FD42DDC" w14:textId="77777777" w:rsidR="00366F48" w:rsidRDefault="00366F48" w:rsidP="009E2BC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E77446" w14:textId="77777777" w:rsid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63EF5BE" w14:textId="77777777" w:rsid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827DCE7" w14:textId="77777777" w:rsid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5221DA9" w14:textId="77777777" w:rsid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C56030C" w14:textId="2C52876D" w:rsidR="00366F48" w:rsidRP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66F4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lastRenderedPageBreak/>
        <w:t>2. СТРУКТУРА И СОДЕРЖАНИЕ УЧЕБНОЙ ДИСЦИПЛИНЫ</w:t>
      </w:r>
    </w:p>
    <w:p w14:paraId="6ABFB926" w14:textId="77777777" w:rsidR="00366F48" w:rsidRP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366F4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2.1. Объем учебной дисциплины и виды учебной работы</w:t>
      </w:r>
    </w:p>
    <w:p w14:paraId="582EE62E" w14:textId="77777777" w:rsidR="00366F48" w:rsidRPr="00366F48" w:rsidRDefault="00366F48" w:rsidP="00366F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1EBA4F7" w14:textId="77777777" w:rsidR="00366F48" w:rsidRDefault="00366F48" w:rsidP="009E2BC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71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7904"/>
        <w:gridCol w:w="1815"/>
      </w:tblGrid>
      <w:tr w:rsidR="00366F48" w:rsidRPr="00366F48" w14:paraId="1A69833E" w14:textId="77777777" w:rsidTr="002478C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3C1268" w14:textId="77777777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B0DB4" w14:textId="77777777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Объем часов</w:t>
            </w:r>
          </w:p>
        </w:tc>
      </w:tr>
      <w:tr w:rsidR="00366F48" w:rsidRPr="00366F48" w14:paraId="1CA6786C" w14:textId="77777777" w:rsidTr="002478C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DC94A0" w14:textId="77777777" w:rsidR="00366F48" w:rsidRPr="00366F48" w:rsidRDefault="00366F48" w:rsidP="00366F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E9352" w14:textId="065052C5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69</w:t>
            </w:r>
          </w:p>
        </w:tc>
      </w:tr>
      <w:tr w:rsidR="00366F48" w:rsidRPr="00366F48" w14:paraId="2EFE9779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669396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 xml:space="preserve">Обязательная аудиторная учебная нагрузка (всего) 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BEDB" w14:textId="0EC50B10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46</w:t>
            </w:r>
          </w:p>
        </w:tc>
      </w:tr>
      <w:tr w:rsidR="00366F48" w:rsidRPr="00366F48" w14:paraId="45ABFC83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05D478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в том числе: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505CB" w14:textId="77777777" w:rsidR="00366F48" w:rsidRPr="00366F48" w:rsidRDefault="00366F48" w:rsidP="00366F4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366F48" w:rsidRPr="00366F48" w14:paraId="4E13D60B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02F72B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теоретические занятия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114B2" w14:textId="77777777" w:rsidR="00366F48" w:rsidRPr="00366F48" w:rsidRDefault="00366F48" w:rsidP="00366F4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60</w:t>
            </w:r>
          </w:p>
        </w:tc>
      </w:tr>
      <w:tr w:rsidR="00366F48" w:rsidRPr="00366F48" w14:paraId="3146A13D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0734B1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практические занятия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D5C31" w14:textId="0447528F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25</w:t>
            </w:r>
          </w:p>
        </w:tc>
      </w:tr>
      <w:tr w:rsidR="00366F48" w:rsidRPr="00366F48" w14:paraId="3431799D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A4680A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контрольные работы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84165" w14:textId="3765DA4D" w:rsidR="00366F48" w:rsidRPr="00366F48" w:rsidRDefault="003F779C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366F48" w:rsidRPr="00366F48" w14:paraId="093204E2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133F2B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дифференцированный зачет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4B3C" w14:textId="36529D5A" w:rsidR="00366F48" w:rsidRPr="00366F48" w:rsidRDefault="003F779C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</w:p>
        </w:tc>
      </w:tr>
      <w:tr w:rsidR="00366F48" w:rsidRPr="00366F48" w14:paraId="6489C4BA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F1FB89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курсовая работа (проект) (</w:t>
            </w:r>
            <w:r w:rsidRPr="00366F48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eastAsia="zh-CN"/>
                <w14:ligatures w14:val="none"/>
              </w:rPr>
              <w:t>не предусмотрено)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BA1C5" w14:textId="77777777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-</w:t>
            </w:r>
          </w:p>
        </w:tc>
      </w:tr>
      <w:tr w:rsidR="00366F48" w:rsidRPr="00366F48" w14:paraId="7894C98E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4CFC53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  <w:t>Самостоятельная работа обучающегося (всего)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8AD14" w14:textId="49254F73" w:rsidR="00366F48" w:rsidRPr="00366F48" w:rsidRDefault="003F779C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23</w:t>
            </w:r>
          </w:p>
        </w:tc>
      </w:tr>
      <w:tr w:rsidR="00366F48" w:rsidRPr="00366F48" w14:paraId="74CBBD89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053EFF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в том числе: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ECAEE" w14:textId="77777777" w:rsidR="00366F48" w:rsidRPr="00366F48" w:rsidRDefault="00366F48" w:rsidP="00366F4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366F48" w:rsidRPr="00366F48" w14:paraId="5567348A" w14:textId="77777777" w:rsidTr="002478C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332FFF" w14:textId="77777777" w:rsidR="00366F48" w:rsidRPr="00366F48" w:rsidRDefault="00366F48" w:rsidP="00366F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    самостоятельная работа над курсовой работой (проектом) </w:t>
            </w:r>
            <w:r w:rsidRPr="00366F48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eastAsia="zh-CN"/>
                <w14:ligatures w14:val="none"/>
              </w:rPr>
              <w:t>(не предусмотрено)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533F7" w14:textId="77777777" w:rsidR="00366F48" w:rsidRPr="00366F48" w:rsidRDefault="00366F48" w:rsidP="00366F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-</w:t>
            </w:r>
          </w:p>
        </w:tc>
      </w:tr>
      <w:tr w:rsidR="00366F48" w:rsidRPr="00366F48" w14:paraId="0BB3B2AC" w14:textId="77777777" w:rsidTr="002478C7">
        <w:tc>
          <w:tcPr>
            <w:tcW w:w="9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C163" w14:textId="397A725F" w:rsidR="00366F48" w:rsidRPr="00366F48" w:rsidRDefault="00366F48" w:rsidP="00366F4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Итоговая аттестация в форме</w:t>
            </w:r>
            <w:r w:rsidR="003F779C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 xml:space="preserve"> дифференцированного зачета</w:t>
            </w: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 xml:space="preserve">    в </w:t>
            </w:r>
            <w:r w:rsidR="003F779C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8</w:t>
            </w:r>
            <w:r w:rsidRPr="00366F48">
              <w:rPr>
                <w:rFonts w:ascii="Times New Roman" w:eastAsia="Times New Roman" w:hAnsi="Times New Roman" w:cs="Times New Roman"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 xml:space="preserve"> семестре</w:t>
            </w:r>
          </w:p>
          <w:p w14:paraId="7F80CFE0" w14:textId="77777777" w:rsidR="00366F48" w:rsidRPr="00366F48" w:rsidRDefault="00366F48" w:rsidP="00366F4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</w:tbl>
    <w:p w14:paraId="1C3C3C26" w14:textId="77777777" w:rsidR="00366F48" w:rsidRPr="00A5290F" w:rsidRDefault="00366F48" w:rsidP="009E2BC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C4816F" w14:textId="77777777" w:rsidR="009E2BC8" w:rsidRDefault="009E2BC8">
      <w:pPr>
        <w:rPr>
          <w:rFonts w:ascii="Times New Roman" w:hAnsi="Times New Roman" w:cs="Times New Roman"/>
          <w:sz w:val="28"/>
          <w:szCs w:val="28"/>
        </w:rPr>
      </w:pPr>
    </w:p>
    <w:p w14:paraId="6356022D" w14:textId="77777777" w:rsidR="00F8558F" w:rsidRDefault="00F8558F">
      <w:pPr>
        <w:rPr>
          <w:rFonts w:ascii="Times New Roman" w:hAnsi="Times New Roman" w:cs="Times New Roman"/>
          <w:sz w:val="28"/>
          <w:szCs w:val="28"/>
        </w:rPr>
      </w:pPr>
    </w:p>
    <w:p w14:paraId="590B2758" w14:textId="77777777" w:rsidR="00F8558F" w:rsidRDefault="00F8558F">
      <w:pPr>
        <w:rPr>
          <w:rFonts w:ascii="Times New Roman" w:hAnsi="Times New Roman" w:cs="Times New Roman"/>
          <w:sz w:val="28"/>
          <w:szCs w:val="28"/>
        </w:rPr>
      </w:pPr>
    </w:p>
    <w:p w14:paraId="131B917D" w14:textId="197C058C" w:rsidR="00F8558F" w:rsidRPr="00C74695" w:rsidRDefault="00C74695">
      <w:pPr>
        <w:rPr>
          <w:rFonts w:ascii="Times New Roman" w:hAnsi="Times New Roman" w:cs="Times New Roman"/>
          <w:sz w:val="28"/>
          <w:szCs w:val="28"/>
        </w:rPr>
      </w:pPr>
      <w:r w:rsidRPr="00C74695">
        <w:rPr>
          <w:rFonts w:ascii="Times New Roman" w:hAnsi="Times New Roman" w:cs="Times New Roman"/>
          <w:sz w:val="28"/>
          <w:szCs w:val="28"/>
        </w:rPr>
        <w:t>2.2 Тематический план и содержание учебной дисциплины «Анализ музыкальных произведений»</w:t>
      </w:r>
    </w:p>
    <w:p w14:paraId="79AAE399" w14:textId="77777777" w:rsidR="00F8558F" w:rsidRPr="009E2BC8" w:rsidRDefault="00F8558F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80"/>
        <w:tblOverlap w:val="never"/>
        <w:tblW w:w="46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1"/>
        <w:gridCol w:w="3423"/>
        <w:gridCol w:w="1317"/>
        <w:gridCol w:w="1601"/>
      </w:tblGrid>
      <w:tr w:rsidR="001872AD" w:rsidRPr="009E2BC8" w14:paraId="41663CF3" w14:textId="77777777" w:rsidTr="009E2BC8">
        <w:trPr>
          <w:trHeight w:val="20"/>
        </w:trPr>
        <w:tc>
          <w:tcPr>
            <w:tcW w:w="3315" w:type="pct"/>
            <w:gridSpan w:val="2"/>
          </w:tcPr>
          <w:p w14:paraId="4AB69F72" w14:textId="6BD3016E" w:rsidR="001872AD" w:rsidRPr="009E2BC8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Анализ музыкальных произведений</w:t>
            </w:r>
          </w:p>
          <w:p w14:paraId="5B0FA344" w14:textId="77777777" w:rsidR="001872AD" w:rsidRPr="009E2BC8" w:rsidRDefault="001872AD" w:rsidP="009E2BC8">
            <w:pPr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7 семестр - 16</w:t>
            </w:r>
          </w:p>
          <w:p w14:paraId="01F75328" w14:textId="77777777" w:rsidR="001872AD" w:rsidRPr="009E2BC8" w:rsidRDefault="001872AD" w:rsidP="009E2BC8">
            <w:pPr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8 семестр - 30</w:t>
            </w:r>
          </w:p>
          <w:p w14:paraId="083DC4C8" w14:textId="77777777" w:rsidR="001872AD" w:rsidRPr="009E2BC8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0" w:type="pct"/>
          </w:tcPr>
          <w:p w14:paraId="44B2D652" w14:textId="77777777" w:rsidR="001872AD" w:rsidRPr="009E2BC8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Количество</w:t>
            </w:r>
          </w:p>
          <w:p w14:paraId="1BD4D1F6" w14:textId="77777777" w:rsidR="001872AD" w:rsidRPr="009E2BC8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часов</w:t>
            </w:r>
          </w:p>
        </w:tc>
        <w:tc>
          <w:tcPr>
            <w:tcW w:w="925" w:type="pct"/>
          </w:tcPr>
          <w:p w14:paraId="4E878E2D" w14:textId="77777777" w:rsidR="001872AD" w:rsidRPr="009E2BC8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9E2BC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Формируемые компетенции</w:t>
            </w:r>
          </w:p>
        </w:tc>
      </w:tr>
      <w:tr w:rsidR="001872AD" w:rsidRPr="001872AD" w14:paraId="01BAEE06" w14:textId="77777777" w:rsidTr="009E2BC8">
        <w:trPr>
          <w:trHeight w:val="20"/>
        </w:trPr>
        <w:tc>
          <w:tcPr>
            <w:tcW w:w="1340" w:type="pct"/>
            <w:vMerge w:val="restart"/>
          </w:tcPr>
          <w:p w14:paraId="0A3CFFA3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1.1 Введение в предмет</w:t>
            </w:r>
          </w:p>
          <w:p w14:paraId="6127BD0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C8B5A7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91B0F9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E317403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A3C695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AA2D93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47326C8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0A3BBC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4674AB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9AAE3C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BF19FE4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F8FA9B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56DF086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5B11CDE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6AD68D6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59B9AB4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D8AD7B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2833A2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F5B223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63B8FD6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609DD0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3706E8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B4CA12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5CF684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0DF4E98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1D6F3E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E58118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3A63B3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B3B9E6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937B57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1.2 Период</w:t>
            </w:r>
          </w:p>
          <w:p w14:paraId="6938B7D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FF0D23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4BDB3DE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CAA195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49B530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5CD42B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E85DE3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0A9EAF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1A81EF6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9B8884E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751D00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8A5B4F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81D4D1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7224217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84E600C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1C77137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B4F4869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1.3. Одночастная форма в джазе</w:t>
            </w:r>
          </w:p>
          <w:p w14:paraId="6B99C087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47BF9D3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32BD40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371786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32567F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D12CA1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4E0DB1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1427E76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EFA6530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708A0B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109F10E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57193DC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142167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F63DDB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53EA30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F02328A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4259CBE6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Тема 1.4. Простая двухчастная форма</w:t>
            </w:r>
          </w:p>
          <w:p w14:paraId="09F00276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79B1C6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49E0D82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E792FD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A2DD9AC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C0471B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218BC909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AAC174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706547E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8E41AC0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1E2FB57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BD0E5EF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811FDE9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2.1. Двухчастная форма в джазе</w:t>
            </w:r>
          </w:p>
          <w:p w14:paraId="05469669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004E78E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733E8E8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D7B0091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2.2. Простая трехчастная форма</w:t>
            </w:r>
          </w:p>
          <w:p w14:paraId="72D1C524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484E9B1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2A060FA2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459275B8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EBAF2B5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4FDBB96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51214F4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2.3. Куплетная песенная форма</w:t>
            </w:r>
          </w:p>
          <w:p w14:paraId="71BA959A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E0A214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5AC06E7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391786D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EC5C363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3E5AC58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D117DB8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310B5D6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31CC335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179BAD1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600D9B7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9AD09A3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E5788FB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F2EEC0F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740C630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7F41702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18A0E43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F7B3FE7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F731DF6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1346274F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200B31FC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76341E24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548B7549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622E45A" w14:textId="4C084C1F" w:rsidR="001872AD" w:rsidRPr="001872AD" w:rsidRDefault="001872AD" w:rsidP="00807D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2.4. Сложная трехчастная форма</w:t>
            </w:r>
          </w:p>
          <w:p w14:paraId="039F0F90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824CA01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6662ECE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91E4F48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3AD44AB5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D42DB84" w14:textId="77777777" w:rsidR="001872AD" w:rsidRPr="001872AD" w:rsidRDefault="001872AD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D167489" w14:textId="77777777" w:rsidR="00F8558F" w:rsidRDefault="00F8558F" w:rsidP="009E2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8EC4806" w14:textId="6AFFCE3A" w:rsidR="001872AD" w:rsidRPr="001872AD" w:rsidRDefault="001872AD" w:rsidP="00807D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2.5. Вариационная форма</w:t>
            </w:r>
          </w:p>
        </w:tc>
        <w:tc>
          <w:tcPr>
            <w:tcW w:w="1976" w:type="pct"/>
          </w:tcPr>
          <w:p w14:paraId="6B93C566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lastRenderedPageBreak/>
              <w:t xml:space="preserve">Содержание </w:t>
            </w:r>
          </w:p>
        </w:tc>
        <w:tc>
          <w:tcPr>
            <w:tcW w:w="760" w:type="pct"/>
          </w:tcPr>
          <w:p w14:paraId="1F08D53D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30E95051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1C39A9AE" w14:textId="77777777" w:rsidTr="009E2BC8">
        <w:trPr>
          <w:trHeight w:val="20"/>
        </w:trPr>
        <w:tc>
          <w:tcPr>
            <w:tcW w:w="1340" w:type="pct"/>
            <w:vMerge/>
          </w:tcPr>
          <w:p w14:paraId="7B4A114D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6386AEDC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kern w:val="0"/>
                <w:sz w:val="22"/>
                <w:szCs w:val="22"/>
                <w14:ligatures w14:val="none"/>
              </w:rPr>
              <w:t xml:space="preserve"> 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Музыкальная форма как предмет (определение), принцип расчлененности, цезура (три признака), построение и функции построений в музыкальной форме. Анализ музыкальных примеров. </w:t>
            </w:r>
          </w:p>
          <w:p w14:paraId="40EF1074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2. Определение музыкально-выразительных средств (мелодия, тема, лад, гармония и др.) как 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 xml:space="preserve">основных формообразующих элементов, через взаимодействие которых реализуется раскрытие замысла произведения, его образно-эмоциональное и идейное содержание. </w:t>
            </w:r>
          </w:p>
          <w:p w14:paraId="2E570683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3. Функции частей в форме </w:t>
            </w:r>
          </w:p>
          <w:p w14:paraId="5BA1974B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4. Экспозиционный и срединно-неустойчивый – два противоположных по своим принципам типа изложения материала. Вступление, заключение (кода), связка – типы изложения материала сопутствующих разделов формы. 5. Принципы развития</w:t>
            </w:r>
          </w:p>
        </w:tc>
        <w:tc>
          <w:tcPr>
            <w:tcW w:w="760" w:type="pct"/>
          </w:tcPr>
          <w:p w14:paraId="613611EE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925" w:type="pct"/>
          </w:tcPr>
          <w:p w14:paraId="725AB0B3" w14:textId="11D37433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807D23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1.5</w:t>
            </w:r>
          </w:p>
        </w:tc>
      </w:tr>
      <w:tr w:rsidR="001872AD" w:rsidRPr="001872AD" w14:paraId="10E66A0D" w14:textId="77777777" w:rsidTr="009E2BC8">
        <w:trPr>
          <w:trHeight w:val="20"/>
        </w:trPr>
        <w:tc>
          <w:tcPr>
            <w:tcW w:w="1340" w:type="pct"/>
            <w:vMerge/>
          </w:tcPr>
          <w:p w14:paraId="6B2F4C5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1091183A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295B228B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2848EE30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516DF880" w14:textId="77777777" w:rsidTr="009E2BC8">
        <w:trPr>
          <w:trHeight w:val="20"/>
        </w:trPr>
        <w:tc>
          <w:tcPr>
            <w:tcW w:w="1340" w:type="pct"/>
            <w:vMerge/>
          </w:tcPr>
          <w:p w14:paraId="727F3A8E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15F63E84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Определение периода как музыкальной формы; принципиальное единство и взаимодополняющая связь трех категорий – периода, темы и экспозиционного типа изложения музыкального материала. </w:t>
            </w:r>
          </w:p>
          <w:p w14:paraId="22C91B35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2. «Классический» период (определение), классификация разновидностей формы периода как ряда вариантов несоответствующих тем или иным принципам классического периода. Анализ музыкальных примеров</w:t>
            </w:r>
          </w:p>
        </w:tc>
        <w:tc>
          <w:tcPr>
            <w:tcW w:w="760" w:type="pct"/>
          </w:tcPr>
          <w:p w14:paraId="18257E26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925" w:type="pct"/>
          </w:tcPr>
          <w:p w14:paraId="71652CA0" w14:textId="7B92A7A2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1.5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792EBD5A" w14:textId="77777777" w:rsidTr="009E2BC8">
        <w:trPr>
          <w:trHeight w:val="20"/>
        </w:trPr>
        <w:tc>
          <w:tcPr>
            <w:tcW w:w="1340" w:type="pct"/>
            <w:vMerge/>
          </w:tcPr>
          <w:p w14:paraId="02E32271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5EACF7A8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2CA5C120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6DEEB1FA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697EBD8D" w14:textId="77777777" w:rsidTr="009E2BC8">
        <w:trPr>
          <w:trHeight w:val="20"/>
        </w:trPr>
        <w:tc>
          <w:tcPr>
            <w:tcW w:w="1340" w:type="pct"/>
            <w:vMerge/>
          </w:tcPr>
          <w:p w14:paraId="11231784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0A49D323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Обзор примеров одночастной формы в джазе, начиная с периода классического строения до формы двенадцатитактного блюза. </w:t>
            </w:r>
          </w:p>
          <w:p w14:paraId="4D359153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2. Анализ в джазовых темах распространенной гармонической модели двухтактовых каденций («удлиненные каденции»). </w:t>
            </w:r>
          </w:p>
          <w:p w14:paraId="1B14EC0E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3. Половинная и заключительная каденция.</w:t>
            </w:r>
          </w:p>
        </w:tc>
        <w:tc>
          <w:tcPr>
            <w:tcW w:w="760" w:type="pct"/>
          </w:tcPr>
          <w:p w14:paraId="0CB092D5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CFD9C44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860C0F5" w14:textId="77777777" w:rsidR="001872AD" w:rsidRPr="001872AD" w:rsidRDefault="001872AD" w:rsidP="009E2BC8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  <w:t>2</w:t>
            </w:r>
          </w:p>
        </w:tc>
        <w:tc>
          <w:tcPr>
            <w:tcW w:w="925" w:type="pct"/>
          </w:tcPr>
          <w:p w14:paraId="12D75258" w14:textId="5AC12212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32635060" w14:textId="77777777" w:rsidTr="009E2BC8">
        <w:trPr>
          <w:trHeight w:val="20"/>
        </w:trPr>
        <w:tc>
          <w:tcPr>
            <w:tcW w:w="1340" w:type="pct"/>
            <w:vMerge/>
          </w:tcPr>
          <w:p w14:paraId="3E3AC448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6F88D3DF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Практические занятия</w:t>
            </w:r>
          </w:p>
        </w:tc>
        <w:tc>
          <w:tcPr>
            <w:tcW w:w="760" w:type="pct"/>
          </w:tcPr>
          <w:p w14:paraId="6F350A6B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60DDA72D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098667FB" w14:textId="77777777" w:rsidTr="009E2BC8">
        <w:trPr>
          <w:trHeight w:val="20"/>
        </w:trPr>
        <w:tc>
          <w:tcPr>
            <w:tcW w:w="1340" w:type="pct"/>
            <w:vMerge/>
          </w:tcPr>
          <w:p w14:paraId="270F435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0F978A52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Анализ элементарных джазовых построений</w:t>
            </w:r>
          </w:p>
        </w:tc>
        <w:tc>
          <w:tcPr>
            <w:tcW w:w="760" w:type="pct"/>
          </w:tcPr>
          <w:p w14:paraId="43A22F3A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3FFA89D4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67EDA611" w14:textId="77777777" w:rsidTr="009E2BC8">
        <w:trPr>
          <w:trHeight w:val="20"/>
        </w:trPr>
        <w:tc>
          <w:tcPr>
            <w:tcW w:w="1340" w:type="pct"/>
            <w:vMerge/>
          </w:tcPr>
          <w:p w14:paraId="044FB31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009762D0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4AB68208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56A736C9" w14:textId="77777777" w:rsidR="001872AD" w:rsidRPr="001872AD" w:rsidRDefault="001872AD" w:rsidP="009E2BC8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616990D7" w14:textId="77777777" w:rsidTr="009E2BC8">
        <w:trPr>
          <w:trHeight w:val="20"/>
        </w:trPr>
        <w:tc>
          <w:tcPr>
            <w:tcW w:w="1340" w:type="pct"/>
            <w:vMerge/>
          </w:tcPr>
          <w:p w14:paraId="2308CD58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23BA636A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Определение простой двухчастной формы. </w:t>
            </w:r>
          </w:p>
          <w:p w14:paraId="4084A70F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2. Две разновидности простой двухчастной формы – репризная и без репризы. </w:t>
            </w:r>
          </w:p>
          <w:p w14:paraId="3C09C437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3. Повторение частей в простой двухчастной форме; повторение простой двухчастной формы целиком как основа образования куплетной формы. Практические занятия: письменная проверочная по теме «Простая двухчастная форма» в виде анализа музыкального произведения.</w:t>
            </w:r>
          </w:p>
        </w:tc>
        <w:tc>
          <w:tcPr>
            <w:tcW w:w="760" w:type="pct"/>
          </w:tcPr>
          <w:p w14:paraId="5DB93CAF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5" w:type="pct"/>
          </w:tcPr>
          <w:p w14:paraId="2659E316" w14:textId="2CC7F2A6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,</w:t>
            </w:r>
          </w:p>
        </w:tc>
      </w:tr>
      <w:tr w:rsidR="001872AD" w:rsidRPr="001872AD" w14:paraId="092AC13E" w14:textId="77777777" w:rsidTr="009E2BC8">
        <w:trPr>
          <w:trHeight w:val="20"/>
        </w:trPr>
        <w:tc>
          <w:tcPr>
            <w:tcW w:w="1340" w:type="pct"/>
            <w:vMerge/>
          </w:tcPr>
          <w:p w14:paraId="29E67DBF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0A72C29C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Контрольный урок </w:t>
            </w:r>
          </w:p>
        </w:tc>
        <w:tc>
          <w:tcPr>
            <w:tcW w:w="760" w:type="pct"/>
          </w:tcPr>
          <w:p w14:paraId="6FA09351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5" w:type="pct"/>
          </w:tcPr>
          <w:p w14:paraId="7E40708D" w14:textId="77777777" w:rsidR="001872AD" w:rsidRPr="001872AD" w:rsidRDefault="001872AD" w:rsidP="009E2B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413D265D" w14:textId="77777777" w:rsidTr="009E2BC8">
        <w:trPr>
          <w:trHeight w:val="20"/>
        </w:trPr>
        <w:tc>
          <w:tcPr>
            <w:tcW w:w="1340" w:type="pct"/>
            <w:vMerge/>
          </w:tcPr>
          <w:p w14:paraId="48443047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7AFCFBF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Раздел 2</w:t>
            </w:r>
          </w:p>
        </w:tc>
        <w:tc>
          <w:tcPr>
            <w:tcW w:w="760" w:type="pct"/>
          </w:tcPr>
          <w:p w14:paraId="565A38D2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5E42BC42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13531ADA" w14:textId="77777777" w:rsidTr="009E2BC8">
        <w:trPr>
          <w:trHeight w:val="20"/>
        </w:trPr>
        <w:tc>
          <w:tcPr>
            <w:tcW w:w="1340" w:type="pct"/>
            <w:vMerge/>
          </w:tcPr>
          <w:p w14:paraId="61F59753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25BB2751" w14:textId="77777777" w:rsidR="001872AD" w:rsidRPr="001872AD" w:rsidRDefault="001872AD" w:rsidP="009E2BC8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17E011F0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0A1CF0EB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76CA47B6" w14:textId="77777777" w:rsidTr="009E2BC8">
        <w:trPr>
          <w:trHeight w:val="20"/>
        </w:trPr>
        <w:tc>
          <w:tcPr>
            <w:tcW w:w="1340" w:type="pct"/>
            <w:vMerge/>
          </w:tcPr>
          <w:p w14:paraId="7639C880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21CDD64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Простая двухчастная форма в джазе. </w:t>
            </w:r>
          </w:p>
          <w:p w14:paraId="70A149E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2. Переход от двухчастной к трехчастной форме</w:t>
            </w:r>
          </w:p>
        </w:tc>
        <w:tc>
          <w:tcPr>
            <w:tcW w:w="760" w:type="pct"/>
          </w:tcPr>
          <w:p w14:paraId="769D68BA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5" w:type="pct"/>
          </w:tcPr>
          <w:p w14:paraId="0FC795CB" w14:textId="78538043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4C0C08D3" w14:textId="77777777" w:rsidTr="009E2BC8">
        <w:trPr>
          <w:trHeight w:val="20"/>
        </w:trPr>
        <w:tc>
          <w:tcPr>
            <w:tcW w:w="1340" w:type="pct"/>
            <w:vMerge/>
          </w:tcPr>
          <w:p w14:paraId="492E0F72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07136BD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0F1D18BC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6A4AA0E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755D2357" w14:textId="77777777" w:rsidTr="009E2BC8">
        <w:trPr>
          <w:trHeight w:val="20"/>
        </w:trPr>
        <w:tc>
          <w:tcPr>
            <w:tcW w:w="1340" w:type="pct"/>
            <w:vMerge/>
          </w:tcPr>
          <w:p w14:paraId="04BB5C00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22C51B35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1. Простая трехчастная форма: однотемная, двухтемная, репризная, безрепризная.</w:t>
            </w:r>
          </w:p>
          <w:p w14:paraId="7EB1845C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2. Однотемная трехчастная форма 3. Двухтемная трехчастная форма 4. Репризная и безрепризная трехчастная форма</w:t>
            </w:r>
          </w:p>
        </w:tc>
        <w:tc>
          <w:tcPr>
            <w:tcW w:w="760" w:type="pct"/>
          </w:tcPr>
          <w:p w14:paraId="7B2FC1E4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5" w:type="pct"/>
          </w:tcPr>
          <w:p w14:paraId="722E4D6C" w14:textId="64C6C1AB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293006A1" w14:textId="77777777" w:rsidTr="009E2BC8">
        <w:trPr>
          <w:trHeight w:val="20"/>
        </w:trPr>
        <w:tc>
          <w:tcPr>
            <w:tcW w:w="1340" w:type="pct"/>
            <w:vMerge/>
          </w:tcPr>
          <w:p w14:paraId="1121AB3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53B2BC3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0AEA81C4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6180E723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167BFBE8" w14:textId="77777777" w:rsidTr="009E2BC8">
        <w:trPr>
          <w:trHeight w:val="20"/>
        </w:trPr>
        <w:tc>
          <w:tcPr>
            <w:tcW w:w="1340" w:type="pct"/>
            <w:vMerge/>
          </w:tcPr>
          <w:p w14:paraId="327B0AF5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356022E2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Малые вокальные формы. Три основных типа мелодики в вокальных произведениях: кантиленный, речитативный, близкий инструментальной мелодике. Строфичность как основной принцип формы в вокальном произведении. </w:t>
            </w:r>
          </w:p>
          <w:p w14:paraId="442715B0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2. Куплетная форма. Куплетно-вариационная (вариантно-строфическая) форма.</w:t>
            </w:r>
          </w:p>
          <w:p w14:paraId="2A77D5C2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3. Сквозная (разнотемно-строфическая) форма 4. Песня как основная форма джазовой темы наряду с блюзом.</w:t>
            </w:r>
          </w:p>
        </w:tc>
        <w:tc>
          <w:tcPr>
            <w:tcW w:w="760" w:type="pct"/>
          </w:tcPr>
          <w:p w14:paraId="52503EA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5" w:type="pct"/>
          </w:tcPr>
          <w:p w14:paraId="6B7F8771" w14:textId="69CAC8D6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1285D65D" w14:textId="77777777" w:rsidTr="009E2BC8">
        <w:trPr>
          <w:trHeight w:val="20"/>
        </w:trPr>
        <w:tc>
          <w:tcPr>
            <w:tcW w:w="1340" w:type="pct"/>
            <w:vMerge/>
          </w:tcPr>
          <w:p w14:paraId="2D7B9E84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7A7D005F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2884353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72FA9728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06E7345D" w14:textId="77777777" w:rsidTr="009E2BC8">
        <w:trPr>
          <w:trHeight w:val="20"/>
        </w:trPr>
        <w:tc>
          <w:tcPr>
            <w:tcW w:w="1340" w:type="pct"/>
            <w:vMerge/>
          </w:tcPr>
          <w:p w14:paraId="337D78F0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6F957024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Сложная трехчастная форма. Сложная трехчастная форма с трио. 2. Сложная трехчастная форма с эпизодом. </w:t>
            </w:r>
          </w:p>
          <w:p w14:paraId="52FC16EE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3. Промежуточные формы – несовпадение индивидуальной формы с теорией типовых форм.</w:t>
            </w:r>
          </w:p>
        </w:tc>
        <w:tc>
          <w:tcPr>
            <w:tcW w:w="760" w:type="pct"/>
          </w:tcPr>
          <w:p w14:paraId="2C087A0F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4</w:t>
            </w:r>
          </w:p>
        </w:tc>
        <w:tc>
          <w:tcPr>
            <w:tcW w:w="925" w:type="pct"/>
          </w:tcPr>
          <w:p w14:paraId="5C3F63DE" w14:textId="38A535F9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3FE2BD12" w14:textId="77777777" w:rsidTr="009E2BC8">
        <w:trPr>
          <w:trHeight w:val="20"/>
        </w:trPr>
        <w:tc>
          <w:tcPr>
            <w:tcW w:w="1340" w:type="pct"/>
            <w:vMerge/>
          </w:tcPr>
          <w:p w14:paraId="6ED078CC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4EB71FF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</w:tc>
        <w:tc>
          <w:tcPr>
            <w:tcW w:w="760" w:type="pct"/>
          </w:tcPr>
          <w:p w14:paraId="625262A8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0D9FA0A6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034A7A23" w14:textId="77777777" w:rsidTr="009E2BC8">
        <w:trPr>
          <w:trHeight w:val="20"/>
        </w:trPr>
        <w:tc>
          <w:tcPr>
            <w:tcW w:w="1340" w:type="pct"/>
            <w:vMerge/>
          </w:tcPr>
          <w:p w14:paraId="787C414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51E1A75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Определение вариационной формы. Метод вариационного развития тематизма – как метод, фольклорной музыкальной практики большинства народных культур. Отличие вариационности от вариантности. </w:t>
            </w:r>
          </w:p>
          <w:p w14:paraId="58DDD7B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2. Принципы вариационной формы в джазе как средство упорядочения импровизационного процесса</w:t>
            </w:r>
          </w:p>
        </w:tc>
        <w:tc>
          <w:tcPr>
            <w:tcW w:w="760" w:type="pct"/>
          </w:tcPr>
          <w:p w14:paraId="51A9BE9B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5" w:type="pct"/>
          </w:tcPr>
          <w:p w14:paraId="78021772" w14:textId="3E7BC190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73CC1B91" w14:textId="77777777" w:rsidTr="009E2BC8">
        <w:trPr>
          <w:trHeight w:val="20"/>
        </w:trPr>
        <w:tc>
          <w:tcPr>
            <w:tcW w:w="1340" w:type="pct"/>
            <w:vMerge/>
          </w:tcPr>
          <w:p w14:paraId="5B3C3ECB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76" w:type="pct"/>
          </w:tcPr>
          <w:p w14:paraId="3141E6CA" w14:textId="77777777" w:rsidR="00F8558F" w:rsidRPr="001872AD" w:rsidRDefault="00F8558F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0" w:type="pct"/>
          </w:tcPr>
          <w:p w14:paraId="483F933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49FFC24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182E3A0A" w14:textId="77777777" w:rsidTr="009E2BC8">
        <w:trPr>
          <w:trHeight w:val="20"/>
        </w:trPr>
        <w:tc>
          <w:tcPr>
            <w:tcW w:w="1340" w:type="pct"/>
          </w:tcPr>
          <w:p w14:paraId="784A6F5A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2.6. Форма Рондо</w:t>
            </w:r>
          </w:p>
        </w:tc>
        <w:tc>
          <w:tcPr>
            <w:tcW w:w="1976" w:type="pct"/>
          </w:tcPr>
          <w:p w14:paraId="5A9EBC44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Содержание учебного материала</w:t>
            </w:r>
          </w:p>
          <w:p w14:paraId="16A95E30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Форма рондо. Происхождение, характерные черты формы рондо. 2. Старинное куплетное рондо </w:t>
            </w:r>
          </w:p>
          <w:p w14:paraId="7A8F16F9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3. Рондо эпохи классицизма, </w:t>
            </w:r>
          </w:p>
          <w:p w14:paraId="5E714FDB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4. Послеклассическое рондо.</w:t>
            </w:r>
          </w:p>
        </w:tc>
        <w:tc>
          <w:tcPr>
            <w:tcW w:w="760" w:type="pct"/>
          </w:tcPr>
          <w:p w14:paraId="3C117913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5" w:type="pct"/>
          </w:tcPr>
          <w:p w14:paraId="055E92B1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ОК 01-ОК 04, ОК 09, ПК 2.1, ПК 2.2</w:t>
            </w:r>
          </w:p>
        </w:tc>
      </w:tr>
      <w:tr w:rsidR="001872AD" w:rsidRPr="001872AD" w14:paraId="0E509E38" w14:textId="77777777" w:rsidTr="009E2BC8">
        <w:trPr>
          <w:trHeight w:val="20"/>
        </w:trPr>
        <w:tc>
          <w:tcPr>
            <w:tcW w:w="1340" w:type="pct"/>
          </w:tcPr>
          <w:p w14:paraId="40754BC7" w14:textId="77777777" w:rsidR="001872AD" w:rsidRPr="001872AD" w:rsidRDefault="001872AD" w:rsidP="009E2B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Раздел 3 </w:t>
            </w:r>
          </w:p>
        </w:tc>
        <w:tc>
          <w:tcPr>
            <w:tcW w:w="1976" w:type="pct"/>
          </w:tcPr>
          <w:p w14:paraId="6EE8E955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0" w:type="pct"/>
          </w:tcPr>
          <w:p w14:paraId="784C4C20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</w:tcPr>
          <w:p w14:paraId="22115758" w14:textId="77777777" w:rsidR="001872AD" w:rsidRPr="001872AD" w:rsidRDefault="001872AD" w:rsidP="009E2BC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5C0442DE" w14:textId="77777777" w:rsidTr="009E2BC8">
        <w:trPr>
          <w:trHeight w:val="20"/>
        </w:trPr>
        <w:tc>
          <w:tcPr>
            <w:tcW w:w="134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45D27640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3.1. Сонатная форма</w:t>
            </w:r>
          </w:p>
        </w:tc>
        <w:tc>
          <w:tcPr>
            <w:tcW w:w="1976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360F6006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Содержание учебного материала </w:t>
            </w:r>
          </w:p>
          <w:p w14:paraId="06E399CE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1. Сонатная форма. Основные разделы сонатной формы: экспозиция, разработка, реприза. 2. Разновидности сонатной формы (без разработки, двойная экспозиция).</w:t>
            </w: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64901C38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07978CE1" w14:textId="0CA642EE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6F8702F0" w14:textId="77777777" w:rsidTr="009E2BC8">
        <w:trPr>
          <w:trHeight w:val="20"/>
        </w:trPr>
        <w:tc>
          <w:tcPr>
            <w:tcW w:w="134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2A862228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3.2. Рондо- сонатная форма</w:t>
            </w:r>
          </w:p>
        </w:tc>
        <w:tc>
          <w:tcPr>
            <w:tcW w:w="1976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76D91465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Содержание учебного материала 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1. Рондо-соната.</w:t>
            </w:r>
          </w:p>
          <w:p w14:paraId="00F06BEB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2. Особенности рефрена и эпизодов в смешанных формах </w:t>
            </w: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2268C85A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28DADE18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ОК 01-ОК 04, ОК 09, ПК 2.1, ПК 2.2</w:t>
            </w:r>
          </w:p>
        </w:tc>
      </w:tr>
      <w:tr w:rsidR="001872AD" w:rsidRPr="001872AD" w14:paraId="2C22135A" w14:textId="77777777" w:rsidTr="009E2BC8">
        <w:trPr>
          <w:trHeight w:val="20"/>
        </w:trPr>
        <w:tc>
          <w:tcPr>
            <w:tcW w:w="134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2988ACEF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3.4. Циклические формы</w:t>
            </w:r>
          </w:p>
        </w:tc>
        <w:tc>
          <w:tcPr>
            <w:tcW w:w="1976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7B5F12BB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Содержание учебного материала 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1. Два основных типа циклических форм </w:t>
            </w:r>
          </w:p>
          <w:p w14:paraId="095E7BD6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2.Сюитный цикл </w:t>
            </w:r>
          </w:p>
          <w:p w14:paraId="08C16370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3. Сонатно-симфонический цикл</w:t>
            </w: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E1076FB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58B17D55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ОК 01-ОК 04, ОК 09, ПК 2.1, ПК 2.2</w:t>
            </w:r>
          </w:p>
        </w:tc>
      </w:tr>
      <w:tr w:rsidR="001872AD" w:rsidRPr="001872AD" w14:paraId="0CBF29AF" w14:textId="77777777" w:rsidTr="009E2BC8">
        <w:trPr>
          <w:trHeight w:val="20"/>
        </w:trPr>
        <w:tc>
          <w:tcPr>
            <w:tcW w:w="134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324D25A2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Тема 3.5. Применение различных форм в джазовой музыке</w:t>
            </w:r>
          </w:p>
        </w:tc>
        <w:tc>
          <w:tcPr>
            <w:tcW w:w="1976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54A98BB2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Содержание учебного материала </w:t>
            </w:r>
          </w:p>
          <w:p w14:paraId="07610F53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1. Смешанные формы в джазе</w:t>
            </w: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1958698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50594BD6" w14:textId="523E752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ОК 01-ОК 04, ОК 09, ПК 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  <w:r w:rsidR="005D1C08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1872AD" w:rsidRPr="001872AD" w14:paraId="6F16AA11" w14:textId="77777777" w:rsidTr="009E2BC8">
        <w:trPr>
          <w:trHeight w:val="20"/>
        </w:trPr>
        <w:tc>
          <w:tcPr>
            <w:tcW w:w="134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CAEE95B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Всего за 8 семестр</w:t>
            </w:r>
          </w:p>
        </w:tc>
        <w:tc>
          <w:tcPr>
            <w:tcW w:w="1976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7D3B062C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5C68B613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81DECEA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19DE6B9E" w14:textId="77777777" w:rsidTr="009E2BC8">
        <w:trPr>
          <w:trHeight w:val="20"/>
        </w:trPr>
        <w:tc>
          <w:tcPr>
            <w:tcW w:w="3315" w:type="pct"/>
            <w:gridSpan w:val="2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53873EF1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Дифференцированный зачет</w:t>
            </w:r>
          </w:p>
        </w:tc>
        <w:tc>
          <w:tcPr>
            <w:tcW w:w="760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06868BA1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5" w:type="pct"/>
            <w:tcBorders>
              <w:top w:val="nil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2A75E6D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1872AD" w:rsidRPr="001872AD" w14:paraId="467D7490" w14:textId="77777777" w:rsidTr="009E2BC8">
        <w:trPr>
          <w:trHeight w:val="20"/>
        </w:trPr>
        <w:tc>
          <w:tcPr>
            <w:tcW w:w="3315" w:type="pct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04D35528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Всего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A76A152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1872AD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4178CB2" w14:textId="77777777" w:rsidR="001872AD" w:rsidRPr="001872AD" w:rsidRDefault="001872AD" w:rsidP="009E2BC8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48F5767" w14:textId="77777777" w:rsidR="000D6497" w:rsidRDefault="000D6497"/>
    <w:p w14:paraId="10493A6A" w14:textId="77777777" w:rsidR="00F20F66" w:rsidRDefault="00F20F66"/>
    <w:p w14:paraId="55D7741E" w14:textId="77777777" w:rsidR="00F20F66" w:rsidRDefault="00F20F66"/>
    <w:p w14:paraId="086238AB" w14:textId="77777777" w:rsidR="00F20F66" w:rsidRDefault="00F20F66"/>
    <w:p w14:paraId="0ABDA867" w14:textId="77777777" w:rsidR="00F20F66" w:rsidRDefault="00F20F66"/>
    <w:p w14:paraId="6C700FDB" w14:textId="77777777" w:rsidR="00F20F66" w:rsidRDefault="00F20F66"/>
    <w:p w14:paraId="52D358D6" w14:textId="77777777" w:rsidR="00F20F66" w:rsidRDefault="00F20F66"/>
    <w:p w14:paraId="5FBF9FF6" w14:textId="77777777" w:rsidR="00F20F66" w:rsidRDefault="00F20F66"/>
    <w:p w14:paraId="2455F2BB" w14:textId="77777777" w:rsidR="00F20F66" w:rsidRDefault="00F20F66"/>
    <w:p w14:paraId="0E715A16" w14:textId="77777777" w:rsidR="00F20F66" w:rsidRDefault="00F20F66"/>
    <w:p w14:paraId="7CA4757A" w14:textId="77777777" w:rsidR="00F20F66" w:rsidRDefault="00F20F66"/>
    <w:p w14:paraId="2CC30A99" w14:textId="77777777" w:rsidR="00F20F66" w:rsidRDefault="00F20F66"/>
    <w:p w14:paraId="5DDDE06B" w14:textId="77777777" w:rsidR="00F20F66" w:rsidRDefault="00F20F66"/>
    <w:p w14:paraId="5FD57124" w14:textId="77777777" w:rsidR="00F20F66" w:rsidRDefault="00F20F66"/>
    <w:p w14:paraId="4A9F4A2B" w14:textId="77777777" w:rsidR="00F20F66" w:rsidRDefault="00F20F66"/>
    <w:p w14:paraId="35F5AE08" w14:textId="77777777" w:rsidR="00F20F66" w:rsidRDefault="00F20F66"/>
    <w:p w14:paraId="131D30F4" w14:textId="77777777" w:rsidR="00F20F66" w:rsidRDefault="00F20F66"/>
    <w:p w14:paraId="2D12F5EC" w14:textId="77777777" w:rsidR="00F20F66" w:rsidRDefault="00F20F66"/>
    <w:p w14:paraId="4EDF703E" w14:textId="77777777" w:rsidR="00F20F66" w:rsidRDefault="00F20F66"/>
    <w:p w14:paraId="2DE7AD9B" w14:textId="77777777" w:rsidR="00F20F66" w:rsidRDefault="00F20F66"/>
    <w:p w14:paraId="79612C82" w14:textId="77777777" w:rsidR="00F20F66" w:rsidRDefault="00F20F66"/>
    <w:p w14:paraId="28B9B447" w14:textId="77777777" w:rsidR="00F20F66" w:rsidRDefault="00F20F66"/>
    <w:p w14:paraId="4A506AAD" w14:textId="77777777" w:rsidR="00F20F66" w:rsidRDefault="00F20F66"/>
    <w:p w14:paraId="07D5504D" w14:textId="77777777" w:rsidR="00F20F66" w:rsidRDefault="00F20F66"/>
    <w:p w14:paraId="5FFBB5A3" w14:textId="77777777" w:rsidR="00F20F66" w:rsidRDefault="00F20F66"/>
    <w:p w14:paraId="3C885135" w14:textId="77777777" w:rsidR="00F20F66" w:rsidRDefault="00F20F66"/>
    <w:p w14:paraId="1FDA164F" w14:textId="77777777" w:rsidR="00F20F66" w:rsidRDefault="00F20F66"/>
    <w:p w14:paraId="0900D4D9" w14:textId="77777777" w:rsidR="00F20F66" w:rsidRDefault="00F20F66"/>
    <w:p w14:paraId="09AD43A3" w14:textId="77777777" w:rsidR="00F20F66" w:rsidRDefault="00F20F66"/>
    <w:p w14:paraId="4E88F8F0" w14:textId="77777777" w:rsidR="00F20F66" w:rsidRPr="005D1C08" w:rsidRDefault="00F20F66" w:rsidP="00F20F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C08">
        <w:rPr>
          <w:rFonts w:ascii="Times New Roman" w:hAnsi="Times New Roman" w:cs="Times New Roman"/>
          <w:b/>
          <w:bCs/>
          <w:sz w:val="28"/>
          <w:szCs w:val="28"/>
        </w:rPr>
        <w:lastRenderedPageBreak/>
        <w:t>3.1 Требования к минимальному материально-техническому обеспечению дисциплины «Анализ музыкальных произведений»</w:t>
      </w:r>
    </w:p>
    <w:p w14:paraId="0A6A0F1E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Реализация процесса обучения по дисциплине «Анализ музыкальных произведений» обеспечивается доступом каждого обучающегося к соответствующим базам данных и библиотечным фондам. </w:t>
      </w:r>
    </w:p>
    <w:p w14:paraId="28672DD3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Библиотечный фонд укомплектован печатными изданиями основной и дополнительной учебной литературы по дисциплине. Кроме того, в нем имеются официальные, справочно-библиографические и периодические издания по данному курсу. </w:t>
      </w:r>
    </w:p>
    <w:p w14:paraId="31A11A75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324BC" w14:textId="77777777" w:rsidR="00F20F66" w:rsidRPr="005D1C08" w:rsidRDefault="00F20F66" w:rsidP="00F20F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C08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 учебного кабинета: </w:t>
      </w:r>
    </w:p>
    <w:p w14:paraId="763452BC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>посадочные места по количеству обучающихся; рабочее место преподавателя; комплекты заданий для тестирования и контрольных работ, музыкальный инструмент (фортепиано), настенная доска с нотным станом.</w:t>
      </w:r>
    </w:p>
    <w:p w14:paraId="332FDEC4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Технические средства обучения: компьютер с лицензионным программным обеспечением; мультимедиапроектор; интерактивная доска. </w:t>
      </w:r>
    </w:p>
    <w:p w14:paraId="6509352E" w14:textId="77777777" w:rsidR="00F20F66" w:rsidRPr="005D1C08" w:rsidRDefault="00F20F66" w:rsidP="00F20F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C08">
        <w:rPr>
          <w:rFonts w:ascii="Times New Roman" w:hAnsi="Times New Roman" w:cs="Times New Roman"/>
          <w:b/>
          <w:bCs/>
          <w:sz w:val="28"/>
          <w:szCs w:val="28"/>
        </w:rPr>
        <w:t xml:space="preserve">3.2 Учебно-методическое и информационное обеспечение дисциплины </w:t>
      </w:r>
    </w:p>
    <w:p w14:paraId="0AEBF540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</w:p>
    <w:p w14:paraId="55F9F25E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1. Демченко А. И. Анализ музыкальных произведений. Концепционный метод : учебник для среднего профессионального образования/ А. И. Демченко. - 2-е изд., испр. и доп. – Издательство Юрайт, 2023. – 144 с. </w:t>
      </w:r>
    </w:p>
    <w:p w14:paraId="0B5E6513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2. Заднепровская, Г.В. Анализ музыкальных произведений [Электронный ресурс]:учебник / Г.В. Заднепровская. – Электрон.дан. – Санкт-Петербург: Лань, Планета музыки, 2018. – 272 с </w:t>
      </w:r>
    </w:p>
    <w:p w14:paraId="39AFE776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>3. Казанцева, Л.П. Содержание музыкального произведения в контексте музыкальной жизни [Электронный ресурс]: учебное пособие / Л.П. Казанцева. – Электрон.дан. – Санкт-Петербург: Лань, Планета музыки, 2018. – 192 с.</w:t>
      </w:r>
    </w:p>
    <w:p w14:paraId="7B62231A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4. Ройтерштейн, М. И. Основы музыкального анализа : учебник / М. И. Ройтерштейн. — 3-е изд., стер. — Санкт-Петербург : Планета музыки, 2019. — 116 с. — ISBN 978-5-8114-2508-2. — Текст: электронный // Лань : электронно-библиотечная система. — URL: https://e.lanbook.com/book/112746 (дата обращения: 30.10.2020). — Режим доступа: для авториз. пользователей.</w:t>
      </w:r>
    </w:p>
    <w:p w14:paraId="5FEF834C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lastRenderedPageBreak/>
        <w:t xml:space="preserve"> 5. Скребков С. С. Анализ музыкальных произведений : учебник для среднего профессионального образования / С. С. Скребков. – 2-е изд., испр. и доп. – Издательство Юрайт, 2023. – 302 с. Книга доступна на 44 образовательной платформе «Юрайт» urait.ru, а также в мобильном приложении. «Юрайт. Библиотека» </w:t>
      </w:r>
    </w:p>
    <w:p w14:paraId="70600A34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>6. Черная М. Р. Анализ музыкальных произведений : учебное пособие для для среднего профессионального образования. – изд. 2-е, перераб. и доп. - Издательство Юрайт, 2023. –152 с. Книга доступна на образовательной платформе «Юрайт» urait.ru, а также в мобильном приложении. «Юрайт. Библиотека»</w:t>
      </w:r>
    </w:p>
    <w:p w14:paraId="2061DC35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Дополнительная литература:</w:t>
      </w:r>
    </w:p>
    <w:p w14:paraId="53BAB6AA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1. Мазель Л. Строение музыкальных произведений. М.,1979.</w:t>
      </w:r>
    </w:p>
    <w:p w14:paraId="07DD31D2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2. Способин И. Музыкальная форма. М.,1974.</w:t>
      </w:r>
    </w:p>
    <w:p w14:paraId="0F2E82DF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3. Тюлин Ю. Музыкальная форма. М.,1979. </w:t>
      </w:r>
    </w:p>
    <w:p w14:paraId="16283EAD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4. Соколов О. Морфологическая система в музыке и еѐ художественные жанры. Н.Новгород.,1994. </w:t>
      </w:r>
    </w:p>
    <w:p w14:paraId="11BBAA44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5. Холопова В. Форма музыкальных произведений. Учебное пособие. С.-Петербург, 1999 Интернет-ресурсы: </w:t>
      </w:r>
    </w:p>
    <w:p w14:paraId="29364BF1" w14:textId="5C0C99FC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1. Сольфеджио. Теория музыки. Анализ. Гармония (решебники) </w:t>
      </w:r>
      <w:hyperlink r:id="rId5" w:history="1">
        <w:r w:rsidRPr="00F20F66">
          <w:rPr>
            <w:rStyle w:val="ad"/>
            <w:rFonts w:ascii="Times New Roman" w:hAnsi="Times New Roman" w:cs="Times New Roman"/>
            <w:sz w:val="28"/>
            <w:szCs w:val="28"/>
          </w:rPr>
          <w:t>http://www.lafamire.ru/</w:t>
        </w:r>
      </w:hyperlink>
      <w:r w:rsidRPr="00F20F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52837" w14:textId="12DC875E" w:rsidR="00F20F66" w:rsidRPr="00090B0A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2. Страница Искусства и Музыки Александра Майкапара. </w:t>
      </w:r>
      <w:hyperlink r:id="rId6" w:history="1"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90B0A">
          <w:rPr>
            <w:rStyle w:val="ad"/>
            <w:rFonts w:ascii="Times New Roman" w:hAnsi="Times New Roman" w:cs="Times New Roman"/>
            <w:sz w:val="28"/>
            <w:szCs w:val="28"/>
          </w:rPr>
          <w:t>://</w:t>
        </w:r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90B0A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maykapar</w:t>
        </w:r>
        <w:r w:rsidRPr="00090B0A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090B0A">
          <w:rPr>
            <w:rStyle w:val="ad"/>
            <w:rFonts w:ascii="Times New Roman" w:hAnsi="Times New Roman" w:cs="Times New Roman"/>
            <w:sz w:val="28"/>
            <w:szCs w:val="28"/>
          </w:rPr>
          <w:t>/</w:t>
        </w:r>
      </w:hyperlink>
    </w:p>
    <w:p w14:paraId="5E1555B3" w14:textId="2BB4BB66" w:rsidR="00F20F66" w:rsidRPr="006F7B20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090B0A">
        <w:rPr>
          <w:rFonts w:ascii="Times New Roman" w:hAnsi="Times New Roman" w:cs="Times New Roman"/>
          <w:sz w:val="28"/>
          <w:szCs w:val="28"/>
        </w:rPr>
        <w:t xml:space="preserve"> </w:t>
      </w:r>
      <w:r w:rsidRPr="006F7B20">
        <w:rPr>
          <w:rFonts w:ascii="Times New Roman" w:hAnsi="Times New Roman" w:cs="Times New Roman"/>
          <w:sz w:val="28"/>
          <w:szCs w:val="28"/>
        </w:rPr>
        <w:t xml:space="preserve">3. </w:t>
      </w:r>
      <w:r w:rsidRPr="00F20F66">
        <w:rPr>
          <w:rFonts w:ascii="Times New Roman" w:hAnsi="Times New Roman" w:cs="Times New Roman"/>
          <w:sz w:val="28"/>
          <w:szCs w:val="28"/>
        </w:rPr>
        <w:t>Проект</w:t>
      </w:r>
      <w:r w:rsidRPr="006F7B20">
        <w:rPr>
          <w:rFonts w:ascii="Times New Roman" w:hAnsi="Times New Roman" w:cs="Times New Roman"/>
          <w:sz w:val="28"/>
          <w:szCs w:val="28"/>
        </w:rPr>
        <w:t xml:space="preserve"> </w:t>
      </w:r>
      <w:r w:rsidRPr="00F20F66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6F7B20">
        <w:rPr>
          <w:rFonts w:ascii="Times New Roman" w:hAnsi="Times New Roman" w:cs="Times New Roman"/>
          <w:sz w:val="28"/>
          <w:szCs w:val="28"/>
        </w:rPr>
        <w:t xml:space="preserve"> </w:t>
      </w:r>
      <w:r w:rsidRPr="00F20F66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6F7B2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6F7B20">
          <w:rPr>
            <w:rStyle w:val="ad"/>
            <w:rFonts w:ascii="Times New Roman" w:hAnsi="Times New Roman" w:cs="Times New Roman"/>
            <w:sz w:val="28"/>
            <w:szCs w:val="28"/>
          </w:rPr>
          <w:t>://</w:t>
        </w:r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musstudent</w:t>
        </w:r>
        <w:r w:rsidRPr="006F7B20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F20F66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6F7B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8F718B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090B0A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5D1C08">
        <w:rPr>
          <w:rFonts w:ascii="Times New Roman" w:hAnsi="Times New Roman" w:cs="Times New Roman"/>
          <w:b/>
          <w:bCs/>
          <w:sz w:val="28"/>
          <w:szCs w:val="28"/>
        </w:rPr>
        <w:t xml:space="preserve">Контроль и оценка результатов освоения учебной дисциплины </w:t>
      </w:r>
      <w:r w:rsidRPr="00F20F66">
        <w:rPr>
          <w:rFonts w:ascii="Times New Roman" w:hAnsi="Times New Roman" w:cs="Times New Roman"/>
          <w:sz w:val="28"/>
          <w:szCs w:val="28"/>
        </w:rPr>
        <w:br/>
        <w:t>Итоговая аттестация по дисциплине проводится в форме дифференцированного зачета. Зачет состоит из устного ответа на три вопроса, два из которых теоретические, один – практический. Продолжительность подготовки к вопросам – 15-20 минут. Студент должен продемонстрировать приобретенные за аттестуемый период знания, умения и навыки в соответствии с объемом программы и требованиями к уровню освоения содержания курса.</w:t>
      </w:r>
    </w:p>
    <w:p w14:paraId="5B7F85BD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 xml:space="preserve"> Оценки за ответы на устные вопросы: – оценка «5» (отлично), если студент показал глубокие знания программного материала, полно и последовательно изложил содержание учебного вопроса и может практически применить свои </w:t>
      </w:r>
      <w:r w:rsidRPr="00F20F66">
        <w:rPr>
          <w:rFonts w:ascii="Times New Roman" w:hAnsi="Times New Roman" w:cs="Times New Roman"/>
          <w:sz w:val="28"/>
          <w:szCs w:val="28"/>
        </w:rPr>
        <w:lastRenderedPageBreak/>
        <w:t xml:space="preserve">знания. – оценка «4» (хорошо), если студент правильно ответил на поставленный вопрос и умеет применять свои знания, но допустил единичные ошибки. – оценка «3» (удовлетворительно), если студент обнаружил знание и понимание основных положений программного материала, но изложил материал недостаточно полно и непоследовательно. 45 – оценка «2» (неудовлетворительно), если студент обнаруживает незнание большей части изученного материала, и допустил существенные ошибки. </w:t>
      </w:r>
    </w:p>
    <w:p w14:paraId="78F62937" w14:textId="23039533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  <w:r w:rsidRPr="00F20F66">
        <w:rPr>
          <w:rFonts w:ascii="Times New Roman" w:hAnsi="Times New Roman" w:cs="Times New Roman"/>
          <w:sz w:val="28"/>
          <w:szCs w:val="28"/>
        </w:rPr>
        <w:t>Критерии оценки для анализа музыкального произведения (или фрагмента произведения) Отлично – музыкальная форма определена правильно, обучающийся находит все части (предложения, фразы, периоды), кадансы, цезуры, умеет дать правильное название каждому построению; знание терминологии и теоретического материала. Хорошо – музыкальная форма определена правильно, но были допущены 1-2 ошибки, например, неправильно названо построение (вместо предложения – фраза или период), или не найдены кадансы. Допускаются 1-2 ошибки в знании терминологии и в теоретическом материале. Удовлетворительно – музыкальная форма определена с помощью наводящих вопросов преподавателя, допущены 3-5 ошибок при определении построений (частей, предложений, фраз, периодов), не найдены кадансы. Допускаются 3-5 ошибок в терминологии и в теоретическом материале. Неудовлетворительно – музыкальная форма не определена с помощью наводящих вопросов преподавателя, не найдены кадансы, отсутствует знание терминологии.</w:t>
      </w:r>
    </w:p>
    <w:p w14:paraId="6276F741" w14:textId="77777777" w:rsidR="00F20F66" w:rsidRPr="00F20F66" w:rsidRDefault="00F20F66" w:rsidP="00F20F6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F835DA" w14:textId="4D52938E" w:rsidR="00F20F66" w:rsidRPr="005D1C08" w:rsidRDefault="003F779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D1C08">
        <w:rPr>
          <w:rFonts w:ascii="Times New Roman" w:hAnsi="Times New Roman" w:cs="Times New Roman"/>
          <w:b/>
          <w:bCs/>
          <w:sz w:val="28"/>
          <w:szCs w:val="28"/>
        </w:rPr>
        <w:t>4.1Проверяемые результаты</w:t>
      </w:r>
    </w:p>
    <w:p w14:paraId="642A4685" w14:textId="77777777" w:rsidR="00F20F66" w:rsidRDefault="00F20F66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949"/>
        <w:gridCol w:w="3395"/>
      </w:tblGrid>
      <w:tr w:rsidR="003F779C" w14:paraId="50F78FE5" w14:textId="77777777" w:rsidTr="003F779C">
        <w:tc>
          <w:tcPr>
            <w:tcW w:w="5949" w:type="dxa"/>
          </w:tcPr>
          <w:p w14:paraId="5839F296" w14:textId="2D32BD30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Результаты обучения (освоенные умения, усвоенные знания)</w:t>
            </w:r>
          </w:p>
        </w:tc>
        <w:tc>
          <w:tcPr>
            <w:tcW w:w="3395" w:type="dxa"/>
          </w:tcPr>
          <w:p w14:paraId="421C4107" w14:textId="571F1C06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Формы и методы контроля и оценки результатов обучения</w:t>
            </w:r>
          </w:p>
        </w:tc>
      </w:tr>
      <w:tr w:rsidR="003F779C" w14:paraId="5235AE60" w14:textId="77777777" w:rsidTr="003F779C">
        <w:tc>
          <w:tcPr>
            <w:tcW w:w="5949" w:type="dxa"/>
          </w:tcPr>
          <w:p w14:paraId="445822AD" w14:textId="2C8DC4FB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sym w:font="Symbol" w:char="F0B7"/>
            </w:r>
            <w:r w:rsidRPr="003F779C">
              <w:rPr>
                <w:rFonts w:ascii="Times New Roman" w:hAnsi="Times New Roman" w:cs="Times New Roman"/>
              </w:rPr>
              <w:t xml:space="preserve"> простые и сложные формы, вариационную и сонатную форму, рондо и рондо-сонату Показатели оценки: грамотно применять полученные знания в музыкальнотеоретическом анализе при определении структуры, общей композиции и музыкальной драматургии произведения</w:t>
            </w:r>
          </w:p>
        </w:tc>
        <w:tc>
          <w:tcPr>
            <w:tcW w:w="3395" w:type="dxa"/>
          </w:tcPr>
          <w:p w14:paraId="04372290" w14:textId="488B1F06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Практические занятия, контрольные работы, зачѐт</w:t>
            </w:r>
          </w:p>
        </w:tc>
      </w:tr>
      <w:tr w:rsidR="003F779C" w14:paraId="5331D6AF" w14:textId="77777777" w:rsidTr="003F779C">
        <w:tc>
          <w:tcPr>
            <w:tcW w:w="5949" w:type="dxa"/>
          </w:tcPr>
          <w:p w14:paraId="706F7E53" w14:textId="5ADAD3FA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sym w:font="Symbol" w:char="F0B7"/>
            </w:r>
            <w:r w:rsidRPr="003F779C">
              <w:rPr>
                <w:rFonts w:ascii="Times New Roman" w:hAnsi="Times New Roman" w:cs="Times New Roman"/>
              </w:rPr>
              <w:t xml:space="preserve"> понятие о циклических и смешанных формах Показатели оценки: грамотно применять полученные знания в музыкальнотеоретическом анализе при определении структуры, общей композиции и музыкальной драматургии произведения</w:t>
            </w:r>
          </w:p>
        </w:tc>
        <w:tc>
          <w:tcPr>
            <w:tcW w:w="3395" w:type="dxa"/>
          </w:tcPr>
          <w:p w14:paraId="004E341C" w14:textId="3BB752A5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Практические занятия, контрольные работы, зачѐт</w:t>
            </w:r>
          </w:p>
        </w:tc>
      </w:tr>
      <w:tr w:rsidR="003F779C" w14:paraId="1788464C" w14:textId="77777777" w:rsidTr="003F779C">
        <w:tc>
          <w:tcPr>
            <w:tcW w:w="5949" w:type="dxa"/>
          </w:tcPr>
          <w:p w14:paraId="3A05E07A" w14:textId="69324027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sym w:font="Symbol" w:char="F0B7"/>
            </w:r>
            <w:r w:rsidRPr="003F779C">
              <w:rPr>
                <w:rFonts w:ascii="Times New Roman" w:hAnsi="Times New Roman" w:cs="Times New Roman"/>
              </w:rPr>
              <w:t xml:space="preserve"> функции частей музыкальной формы Показатели оценки: Применить знания о видах музыкального </w:t>
            </w:r>
            <w:r w:rsidRPr="003F779C">
              <w:rPr>
                <w:rFonts w:ascii="Times New Roman" w:hAnsi="Times New Roman" w:cs="Times New Roman"/>
              </w:rPr>
              <w:lastRenderedPageBreak/>
              <w:t>материала, о способах преобразования музыкального материала, - рассуждать о функции материала в форме в единстве с характеристикой выразительной роли элементов музыкального языка и типов изложения музыкального материала</w:t>
            </w:r>
          </w:p>
        </w:tc>
        <w:tc>
          <w:tcPr>
            <w:tcW w:w="3395" w:type="dxa"/>
          </w:tcPr>
          <w:p w14:paraId="0E817593" w14:textId="074A7E60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lastRenderedPageBreak/>
              <w:t>Практические занятия, контрольные работы, зачѐ</w:t>
            </w:r>
          </w:p>
        </w:tc>
      </w:tr>
      <w:tr w:rsidR="003F779C" w14:paraId="6F7603FB" w14:textId="77777777" w:rsidTr="003F779C">
        <w:tc>
          <w:tcPr>
            <w:tcW w:w="5949" w:type="dxa"/>
          </w:tcPr>
          <w:p w14:paraId="08CD3376" w14:textId="3871BF63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sym w:font="Symbol" w:char="F0B7"/>
            </w:r>
            <w:r w:rsidRPr="003F779C">
              <w:rPr>
                <w:rFonts w:ascii="Times New Roman" w:hAnsi="Times New Roman" w:cs="Times New Roman"/>
              </w:rPr>
              <w:t xml:space="preserve"> специфику формообразования в вокальных произведениях Показатели оценки: грамотно применять полученные знания в музыкальнотеоретическом анализе при определении структуры, общей композиции и музыкальной драматургии произведения</w:t>
            </w:r>
          </w:p>
        </w:tc>
        <w:tc>
          <w:tcPr>
            <w:tcW w:w="3395" w:type="dxa"/>
          </w:tcPr>
          <w:p w14:paraId="433BFD6D" w14:textId="2C3540EF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Практические занятия, контрольные работы, зачѐт</w:t>
            </w:r>
          </w:p>
        </w:tc>
      </w:tr>
      <w:tr w:rsidR="003F779C" w14:paraId="2A70F2EB" w14:textId="77777777" w:rsidTr="003F779C">
        <w:tc>
          <w:tcPr>
            <w:tcW w:w="5949" w:type="dxa"/>
          </w:tcPr>
          <w:p w14:paraId="00C82DD9" w14:textId="1A3DDCB5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Уметь:</w:t>
            </w:r>
          </w:p>
        </w:tc>
        <w:tc>
          <w:tcPr>
            <w:tcW w:w="3395" w:type="dxa"/>
          </w:tcPr>
          <w:p w14:paraId="1A9392BC" w14:textId="77777777" w:rsidR="003F779C" w:rsidRPr="003F779C" w:rsidRDefault="003F779C">
            <w:pPr>
              <w:rPr>
                <w:rFonts w:ascii="Times New Roman" w:hAnsi="Times New Roman" w:cs="Times New Roman"/>
              </w:rPr>
            </w:pPr>
          </w:p>
        </w:tc>
      </w:tr>
      <w:tr w:rsidR="003F779C" w14:paraId="6B80BB2D" w14:textId="77777777" w:rsidTr="003F779C">
        <w:tc>
          <w:tcPr>
            <w:tcW w:w="5949" w:type="dxa"/>
          </w:tcPr>
          <w:p w14:paraId="61FD866F" w14:textId="34BFBD5C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выполнять анализ музыкальной формы, рассматривать музыкальное произведение в единстве содержания и формы (ОК1, ОК2, ОК4, ОК8) Показатели оценки результата: - характеризовать и находить структурные границы формы, - определять и характеризовать элементы музыкального синтаксиса, - выполнить анализ тематического материала в музыкальном произведении</w:t>
            </w:r>
          </w:p>
        </w:tc>
        <w:tc>
          <w:tcPr>
            <w:tcW w:w="3395" w:type="dxa"/>
          </w:tcPr>
          <w:p w14:paraId="561B2C56" w14:textId="437BE13E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Практические занятия, контрольные работы, зачѐт</w:t>
            </w:r>
          </w:p>
        </w:tc>
      </w:tr>
      <w:tr w:rsidR="003F779C" w14:paraId="64F6C66D" w14:textId="77777777" w:rsidTr="003F779C">
        <w:tc>
          <w:tcPr>
            <w:tcW w:w="5949" w:type="dxa"/>
          </w:tcPr>
          <w:p w14:paraId="4499A8AE" w14:textId="77A5C19B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рассматривать музыкальные произведения в связи с жанром, стилем эпохи и авторским стилем композитора (ОК1, ОК2, ОК4, ОК8, ОК9) Показатели оценки результата: - охарактеризовать содержание музыки с позиций взаимодействия жанра, средств музыкальной выразительности и структуры; -уметь оценивать особенности композиции произведения в его историко-стилистической определенности, уметь интерпретировать и вникать в замысел композитора</w:t>
            </w:r>
          </w:p>
        </w:tc>
        <w:tc>
          <w:tcPr>
            <w:tcW w:w="3395" w:type="dxa"/>
          </w:tcPr>
          <w:p w14:paraId="55E8F473" w14:textId="7B669A88" w:rsidR="003F779C" w:rsidRPr="003F779C" w:rsidRDefault="003F779C">
            <w:pPr>
              <w:rPr>
                <w:rFonts w:ascii="Times New Roman" w:hAnsi="Times New Roman" w:cs="Times New Roman"/>
              </w:rPr>
            </w:pPr>
            <w:r w:rsidRPr="003F779C">
              <w:rPr>
                <w:rFonts w:ascii="Times New Roman" w:hAnsi="Times New Roman" w:cs="Times New Roman"/>
              </w:rPr>
              <w:t>Практические занятия, контрольные работы, зачѐт</w:t>
            </w:r>
          </w:p>
        </w:tc>
      </w:tr>
    </w:tbl>
    <w:p w14:paraId="6A143C7C" w14:textId="77777777" w:rsidR="00F20F66" w:rsidRDefault="00F20F66"/>
    <w:p w14:paraId="1FAC762A" w14:textId="77777777" w:rsidR="00F20F66" w:rsidRDefault="00F20F66"/>
    <w:p w14:paraId="7E9D4637" w14:textId="77777777" w:rsidR="00F20F66" w:rsidRDefault="00F20F66"/>
    <w:p w14:paraId="586E814D" w14:textId="77777777" w:rsidR="00F20F66" w:rsidRDefault="00F20F66"/>
    <w:sectPr w:rsidR="00F20F66" w:rsidSect="00F855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56"/>
    <w:rsid w:val="00090B0A"/>
    <w:rsid w:val="000D6497"/>
    <w:rsid w:val="00187056"/>
    <w:rsid w:val="001872AD"/>
    <w:rsid w:val="002F2F53"/>
    <w:rsid w:val="00366F48"/>
    <w:rsid w:val="003F779C"/>
    <w:rsid w:val="00504CCD"/>
    <w:rsid w:val="005D1C08"/>
    <w:rsid w:val="005E5B09"/>
    <w:rsid w:val="00616425"/>
    <w:rsid w:val="006320EA"/>
    <w:rsid w:val="006F7B20"/>
    <w:rsid w:val="00752B3A"/>
    <w:rsid w:val="00807D23"/>
    <w:rsid w:val="00934CEE"/>
    <w:rsid w:val="009B27C4"/>
    <w:rsid w:val="009E2BC8"/>
    <w:rsid w:val="00C74695"/>
    <w:rsid w:val="00DE5934"/>
    <w:rsid w:val="00E80E3E"/>
    <w:rsid w:val="00E8411A"/>
    <w:rsid w:val="00F02AF9"/>
    <w:rsid w:val="00F20F66"/>
    <w:rsid w:val="00F8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F7C7"/>
  <w15:chartTrackingRefBased/>
  <w15:docId w15:val="{FC65540F-1B0B-4089-BC46-AC9AE2A2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87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7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70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0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7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7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7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7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7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7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70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70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70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70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70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70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7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7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7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7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7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7056"/>
    <w:rPr>
      <w:i/>
      <w:iCs/>
      <w:color w:val="404040" w:themeColor="text1" w:themeTint="BF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rsid w:val="0018705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87056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87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87056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187056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Этапы Знак,Содержание. 2 уровень Знак,List Paragraph Знак"/>
    <w:link w:val="a7"/>
    <w:uiPriority w:val="34"/>
    <w:qFormat/>
    <w:locked/>
    <w:rsid w:val="00F8558F"/>
  </w:style>
  <w:style w:type="character" w:styleId="ad">
    <w:name w:val="Hyperlink"/>
    <w:basedOn w:val="a0"/>
    <w:uiPriority w:val="99"/>
    <w:unhideWhenUsed/>
    <w:rsid w:val="00F20F6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20F66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3F7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sstuden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aykapar.ru/" TargetMode="External"/><Relationship Id="rId5" Type="http://schemas.openxmlformats.org/officeDocument/2006/relationships/hyperlink" Target="http://www.lafamire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F77D9-098E-42AA-B48B-4DF5B5DE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2680</Words>
  <Characters>15280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2026-02-02T07:45:00Z</dcterms:created>
  <dcterms:modified xsi:type="dcterms:W3CDTF">2026-10-08T07:11:00Z</dcterms:modified>
</cp:coreProperties>
</file>