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32FC" w14:textId="77777777" w:rsidR="005C3476" w:rsidRPr="005C3476" w:rsidRDefault="005C3476" w:rsidP="005C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5C347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Министерство культуры и туризма Калужской области</w:t>
      </w:r>
    </w:p>
    <w:p w14:paraId="03AAB7BB" w14:textId="77777777" w:rsidR="005C3476" w:rsidRPr="005C3476" w:rsidRDefault="005C3476" w:rsidP="005C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47572DAA" w14:textId="77777777" w:rsidR="005C3476" w:rsidRPr="005C3476" w:rsidRDefault="005C3476" w:rsidP="005C3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5C347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Государственное бюджетное профессиональное образовательное учреждение Калужской области «Калужский областной колледж культуры и искусств»</w:t>
      </w:r>
    </w:p>
    <w:p w14:paraId="767FBD74" w14:textId="77777777" w:rsidR="005C3476" w:rsidRPr="005C3476" w:rsidRDefault="005C3476" w:rsidP="005C3476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1D93FE28" w14:textId="77777777" w:rsidR="005C3476" w:rsidRPr="005C3476" w:rsidRDefault="005C3476" w:rsidP="005C3476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518A177A" w14:textId="77777777" w:rsidR="005C3476" w:rsidRPr="005C3476" w:rsidRDefault="005C3476" w:rsidP="005C3476">
      <w:pPr>
        <w:shd w:val="clear" w:color="auto" w:fill="FFFFFF"/>
        <w:tabs>
          <w:tab w:val="left" w:leader="underscore" w:pos="5328"/>
          <w:tab w:val="left" w:leader="underscore" w:pos="6720"/>
          <w:tab w:val="left" w:leader="underscore" w:pos="7824"/>
          <w:tab w:val="left" w:pos="8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39B38015" w14:textId="20686D80" w:rsidR="005C3476" w:rsidRPr="005C3476" w:rsidRDefault="005C3476" w:rsidP="005C347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:lang w:eastAsia="ar-SA"/>
          <w14:ligatures w14:val="none"/>
        </w:rPr>
      </w:pPr>
      <w:r w:rsidRPr="005C347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ar-SA"/>
          <w14:ligatures w14:val="none"/>
        </w:rPr>
        <w:t>УТВЕРЖДЕН</w:t>
      </w:r>
      <w:r w:rsidR="00823F72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ar-SA"/>
          <w14:ligatures w14:val="none"/>
        </w:rPr>
        <w:t>А</w:t>
      </w:r>
      <w:r w:rsidRPr="005C3476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ar-SA"/>
          <w14:ligatures w14:val="none"/>
        </w:rPr>
        <w:t>:</w:t>
      </w:r>
    </w:p>
    <w:p w14:paraId="36457A86" w14:textId="77777777" w:rsidR="005C3476" w:rsidRPr="005C3476" w:rsidRDefault="005C3476" w:rsidP="005C347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:lang w:eastAsia="ar-SA"/>
          <w14:ligatures w14:val="none"/>
        </w:rPr>
      </w:pPr>
    </w:p>
    <w:p w14:paraId="227A38CE" w14:textId="76BD91D3" w:rsidR="005C3476" w:rsidRPr="005C3476" w:rsidRDefault="005C3476" w:rsidP="005C347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:lang w:eastAsia="ar-SA"/>
          <w14:ligatures w14:val="none"/>
        </w:rPr>
      </w:pPr>
      <w:r w:rsidRPr="005C3476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    Приказом №</w:t>
      </w:r>
      <w:r w:rsidR="004B7695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>135</w:t>
      </w:r>
      <w:r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>/</w:t>
      </w:r>
      <w:r w:rsidRPr="005C3476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 </w:t>
      </w:r>
      <w:r w:rsidR="004B7695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Д </w:t>
      </w:r>
      <w:r w:rsidRPr="005C3476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>от</w:t>
      </w:r>
      <w:r w:rsidR="00823F72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 </w:t>
      </w:r>
      <w:r w:rsidR="004B7695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29 </w:t>
      </w:r>
      <w:r w:rsidR="00823F72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>декабря</w:t>
      </w:r>
      <w:r w:rsidRPr="005C3476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 xml:space="preserve"> </w:t>
      </w:r>
      <w:r w:rsidRPr="005C3476">
        <w:rPr>
          <w:rFonts w:ascii="Times New Roman" w:eastAsia="Calibri" w:hAnsi="Times New Roman" w:cs="Calibri"/>
          <w:bCs/>
          <w:caps/>
          <w:kern w:val="0"/>
          <w:sz w:val="26"/>
          <w:szCs w:val="26"/>
          <w:lang w:eastAsia="ar-SA"/>
          <w14:ligatures w14:val="none"/>
        </w:rPr>
        <w:t xml:space="preserve"> 202</w:t>
      </w:r>
      <w:r w:rsidR="00823F72">
        <w:rPr>
          <w:rFonts w:ascii="Times New Roman" w:eastAsia="Calibri" w:hAnsi="Times New Roman" w:cs="Calibri"/>
          <w:bCs/>
          <w:caps/>
          <w:kern w:val="0"/>
          <w:sz w:val="26"/>
          <w:szCs w:val="26"/>
          <w:lang w:eastAsia="ar-SA"/>
          <w14:ligatures w14:val="none"/>
        </w:rPr>
        <w:t>5</w:t>
      </w:r>
      <w:r w:rsidR="00AA0733">
        <w:rPr>
          <w:rFonts w:ascii="Times New Roman" w:eastAsia="Calibri" w:hAnsi="Times New Roman" w:cs="Calibri"/>
          <w:bCs/>
          <w:caps/>
          <w:kern w:val="0"/>
          <w:sz w:val="26"/>
          <w:szCs w:val="26"/>
          <w:lang w:eastAsia="ar-SA"/>
          <w14:ligatures w14:val="none"/>
        </w:rPr>
        <w:t xml:space="preserve"> </w:t>
      </w:r>
      <w:r w:rsidRPr="005C3476">
        <w:rPr>
          <w:rFonts w:ascii="Times New Roman" w:eastAsia="Calibri" w:hAnsi="Times New Roman" w:cs="Calibri"/>
          <w:bCs/>
          <w:caps/>
          <w:kern w:val="0"/>
          <w:sz w:val="26"/>
          <w:szCs w:val="26"/>
          <w:lang w:eastAsia="ar-SA"/>
          <w14:ligatures w14:val="none"/>
        </w:rPr>
        <w:t xml:space="preserve"> </w:t>
      </w:r>
      <w:r w:rsidRPr="005C3476">
        <w:rPr>
          <w:rFonts w:ascii="Times New Roman" w:eastAsia="Calibri" w:hAnsi="Times New Roman" w:cs="Calibri"/>
          <w:bCs/>
          <w:kern w:val="0"/>
          <w:sz w:val="26"/>
          <w:szCs w:val="26"/>
          <w:lang w:eastAsia="ar-SA"/>
          <w14:ligatures w14:val="none"/>
        </w:rPr>
        <w:t>г.</w:t>
      </w:r>
    </w:p>
    <w:p w14:paraId="45E1ED4F" w14:textId="78ECF4D3" w:rsidR="005C3476" w:rsidRPr="005C3476" w:rsidRDefault="005C3476" w:rsidP="005C3476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  <w:r w:rsidRPr="005C3476">
        <w:rPr>
          <w:rFonts w:ascii="Times New Roman" w:eastAsia="Calibri" w:hAnsi="Times New Roman" w:cs="Times New Roman"/>
          <w:bCs/>
          <w:kern w:val="0"/>
          <w:sz w:val="26"/>
          <w:szCs w:val="26"/>
          <w:lang w:eastAsia="ar-SA"/>
          <w14:ligatures w14:val="none"/>
        </w:rPr>
        <w:t xml:space="preserve">                                                                     </w:t>
      </w:r>
    </w:p>
    <w:p w14:paraId="48059C98" w14:textId="77777777" w:rsidR="00E1604F" w:rsidRDefault="00E1604F"/>
    <w:p w14:paraId="7DEEA353" w14:textId="77777777" w:rsidR="00252B51" w:rsidRDefault="00252B51"/>
    <w:p w14:paraId="64570F1E" w14:textId="77777777" w:rsidR="00252B51" w:rsidRDefault="00252B51"/>
    <w:p w14:paraId="67B5032B" w14:textId="77777777" w:rsidR="005C3476" w:rsidRPr="005C3476" w:rsidRDefault="005C3476" w:rsidP="005C3476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</w:pPr>
      <w:r w:rsidRPr="005C347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  <w:t>РАБОЧАЯ ПРОГРАММА</w:t>
      </w:r>
    </w:p>
    <w:p w14:paraId="26476DC7" w14:textId="77777777" w:rsidR="005C3476" w:rsidRPr="005C3476" w:rsidRDefault="005C3476" w:rsidP="005C3476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5C347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  <w:t>ГОСУДАРСТВЕННОЙ ИТОГОВОЙ АТТЕСТАЦИИ ВЫПУСКНИКОВ</w:t>
      </w:r>
    </w:p>
    <w:p w14:paraId="1D4B2703" w14:textId="48F97E41" w:rsidR="005C3476" w:rsidRPr="005C3476" w:rsidRDefault="005C3476" w:rsidP="005C3476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5C34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5</w:t>
      </w:r>
      <w:r w:rsidRPr="005C34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6</w:t>
      </w:r>
      <w:r w:rsidRPr="005C34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учебный год</w:t>
      </w:r>
    </w:p>
    <w:p w14:paraId="703D4A70" w14:textId="77777777" w:rsidR="00252B51" w:rsidRDefault="00252B51"/>
    <w:p w14:paraId="7968F025" w14:textId="77777777" w:rsidR="00555368" w:rsidRPr="00555368" w:rsidRDefault="00555368" w:rsidP="0055536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D1BDBE" w14:textId="6D193462" w:rsidR="00555368" w:rsidRDefault="00555368" w:rsidP="005553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536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43.02.1</w:t>
      </w:r>
      <w:r w:rsidR="00F33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55536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Туризм </w:t>
      </w:r>
      <w:r w:rsidR="00F33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 гостеприимство</w:t>
      </w:r>
    </w:p>
    <w:p w14:paraId="4083BAF5" w14:textId="77777777" w:rsidR="00252B51" w:rsidRDefault="00252B51" w:rsidP="005553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3705F9D" w14:textId="77777777" w:rsidR="00252B51" w:rsidRDefault="00252B51" w:rsidP="005553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3AA828" w14:textId="77777777" w:rsidR="00252B51" w:rsidRDefault="00252B51" w:rsidP="005553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F1B7481" w14:textId="77777777" w:rsidR="00252B51" w:rsidRPr="00555368" w:rsidRDefault="00252B51" w:rsidP="005553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FA0E669" w14:textId="77777777" w:rsidR="00252B51" w:rsidRPr="00252B51" w:rsidRDefault="00252B51" w:rsidP="00252B51">
      <w:pPr>
        <w:autoSpaceDN w:val="0"/>
        <w:spacing w:after="0" w:line="360" w:lineRule="auto"/>
        <w:jc w:val="center"/>
        <w:rPr>
          <w:rFonts w:ascii="Times New Roman" w:eastAsia="Lucida Grande CY" w:hAnsi="Times New Roman" w:cs="Times New Roman"/>
          <w:kern w:val="0"/>
          <w:sz w:val="28"/>
          <w:szCs w:val="28"/>
          <w14:ligatures w14:val="none"/>
        </w:rPr>
      </w:pPr>
      <w:r w:rsidRPr="00252B51">
        <w:rPr>
          <w:rFonts w:ascii="Times New Roman" w:eastAsia="Lucida Grande CY" w:hAnsi="Times New Roman" w:cs="Times New Roman"/>
          <w:kern w:val="0"/>
          <w:sz w:val="28"/>
          <w:szCs w:val="28"/>
          <w14:ligatures w14:val="none"/>
        </w:rPr>
        <w:t>Форма обучения – очная</w:t>
      </w:r>
    </w:p>
    <w:p w14:paraId="1AB429E8" w14:textId="77777777" w:rsidR="00252B51" w:rsidRPr="00252B51" w:rsidRDefault="00252B51" w:rsidP="00252B51">
      <w:pPr>
        <w:autoSpaceDN w:val="0"/>
        <w:spacing w:after="0" w:line="360" w:lineRule="auto"/>
        <w:jc w:val="center"/>
        <w:rPr>
          <w:rFonts w:ascii="Times New Roman" w:eastAsia="Lucida Grande CY" w:hAnsi="Times New Roman" w:cs="Times New Roman"/>
          <w:kern w:val="0"/>
          <w:sz w:val="28"/>
          <w:szCs w:val="28"/>
          <w14:ligatures w14:val="none"/>
        </w:rPr>
      </w:pPr>
      <w:r w:rsidRPr="00252B51">
        <w:rPr>
          <w:rFonts w:ascii="Times New Roman" w:eastAsia="Lucida Grande CY" w:hAnsi="Times New Roman" w:cs="Times New Roman"/>
          <w:kern w:val="0"/>
          <w:sz w:val="28"/>
          <w:szCs w:val="28"/>
          <w14:ligatures w14:val="none"/>
        </w:rPr>
        <w:t>Нормативный срок обучения – 2 года 10 месяцев</w:t>
      </w:r>
    </w:p>
    <w:p w14:paraId="0CB86201" w14:textId="0124FDFF" w:rsidR="00252B51" w:rsidRPr="00252B51" w:rsidRDefault="00252B51" w:rsidP="00252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Grande CY" w:hAnsi="Times New Roman" w:cs="Times New Roman"/>
          <w:b/>
          <w:kern w:val="0"/>
          <w:sz w:val="32"/>
          <w:szCs w:val="32"/>
          <w14:ligatures w14:val="none"/>
        </w:rPr>
      </w:pPr>
      <w:r w:rsidRPr="00252B51">
        <w:rPr>
          <w:rFonts w:ascii="Times New Roman" w:eastAsia="Lucida Grande CY" w:hAnsi="Times New Roman" w:cs="Times New Roman"/>
          <w:kern w:val="0"/>
          <w:sz w:val="28"/>
          <w:szCs w:val="28"/>
          <w14:ligatures w14:val="none"/>
        </w:rPr>
        <w:t xml:space="preserve">Квалификация: </w:t>
      </w:r>
      <w:r w:rsidRPr="00252B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специалист по туризму</w:t>
      </w:r>
    </w:p>
    <w:p w14:paraId="18948719" w14:textId="77777777" w:rsidR="00252B51" w:rsidRDefault="00252B51" w:rsidP="00252B51">
      <w:pPr>
        <w:autoSpaceDN w:val="0"/>
        <w:spacing w:after="0" w:line="360" w:lineRule="auto"/>
        <w:rPr>
          <w:rFonts w:ascii="Times New Roman" w:eastAsia="Lucida Grande CY" w:hAnsi="Times New Roman" w:cs="Times New Roman"/>
          <w:b/>
          <w:kern w:val="0"/>
          <w:sz w:val="32"/>
          <w:szCs w:val="32"/>
          <w14:ligatures w14:val="none"/>
        </w:rPr>
      </w:pPr>
    </w:p>
    <w:p w14:paraId="702F3534" w14:textId="77777777" w:rsidR="00252B51" w:rsidRDefault="00252B51" w:rsidP="00252B51">
      <w:pPr>
        <w:autoSpaceDN w:val="0"/>
        <w:spacing w:after="0" w:line="360" w:lineRule="auto"/>
        <w:rPr>
          <w:rFonts w:ascii="Times New Roman" w:eastAsia="Lucida Grande CY" w:hAnsi="Times New Roman" w:cs="Times New Roman"/>
          <w:b/>
          <w:kern w:val="0"/>
          <w:sz w:val="32"/>
          <w:szCs w:val="32"/>
          <w14:ligatures w14:val="none"/>
        </w:rPr>
      </w:pPr>
    </w:p>
    <w:p w14:paraId="00DAF317" w14:textId="77777777" w:rsidR="00252B51" w:rsidRDefault="00252B51" w:rsidP="00252B51">
      <w:pPr>
        <w:autoSpaceDN w:val="0"/>
        <w:spacing w:after="0" w:line="360" w:lineRule="auto"/>
        <w:rPr>
          <w:rFonts w:ascii="Times New Roman" w:eastAsia="Lucida Grande CY" w:hAnsi="Times New Roman" w:cs="Times New Roman"/>
          <w:b/>
          <w:kern w:val="0"/>
          <w:sz w:val="32"/>
          <w:szCs w:val="32"/>
          <w14:ligatures w14:val="none"/>
        </w:rPr>
      </w:pPr>
    </w:p>
    <w:p w14:paraId="7287A82E" w14:textId="77777777" w:rsidR="00252B51" w:rsidRDefault="00252B51" w:rsidP="00252B51">
      <w:pPr>
        <w:autoSpaceDN w:val="0"/>
        <w:spacing w:after="0" w:line="360" w:lineRule="auto"/>
        <w:rPr>
          <w:rFonts w:ascii="Times New Roman" w:eastAsia="Lucida Grande CY" w:hAnsi="Times New Roman" w:cs="Times New Roman"/>
          <w:b/>
          <w:kern w:val="0"/>
          <w:sz w:val="32"/>
          <w:szCs w:val="32"/>
          <w14:ligatures w14:val="none"/>
        </w:rPr>
      </w:pPr>
    </w:p>
    <w:p w14:paraId="53F0EEC2" w14:textId="77777777" w:rsidR="00252B51" w:rsidRDefault="00252B51" w:rsidP="00252B51">
      <w:pPr>
        <w:autoSpaceDN w:val="0"/>
        <w:spacing w:after="0" w:line="360" w:lineRule="auto"/>
        <w:jc w:val="center"/>
        <w:rPr>
          <w:rFonts w:ascii="Times New Roman" w:eastAsia="Lucida Grande CY" w:hAnsi="Times New Roman" w:cs="Times New Roman"/>
          <w:b/>
          <w:kern w:val="0"/>
          <w:sz w:val="32"/>
          <w:szCs w:val="32"/>
          <w14:ligatures w14:val="none"/>
        </w:rPr>
      </w:pPr>
    </w:p>
    <w:p w14:paraId="54C281CD" w14:textId="5D047798" w:rsidR="00252B51" w:rsidRPr="00252B51" w:rsidRDefault="00252B51" w:rsidP="00252B51">
      <w:pPr>
        <w:autoSpaceDN w:val="0"/>
        <w:spacing w:after="0" w:line="360" w:lineRule="auto"/>
        <w:jc w:val="center"/>
        <w:rPr>
          <w:rFonts w:ascii="Times New Roman" w:eastAsia="Lucida Grande CY" w:hAnsi="Times New Roman" w:cs="Times New Roman"/>
          <w:bCs/>
          <w:kern w:val="0"/>
          <w:sz w:val="28"/>
          <w:szCs w:val="28"/>
          <w14:ligatures w14:val="none"/>
        </w:rPr>
      </w:pPr>
      <w:r w:rsidRPr="00252B51">
        <w:rPr>
          <w:rFonts w:ascii="Times New Roman" w:eastAsia="Lucida Grande CY" w:hAnsi="Times New Roman" w:cs="Times New Roman"/>
          <w:bCs/>
          <w:kern w:val="0"/>
          <w:sz w:val="28"/>
          <w:szCs w:val="28"/>
          <w14:ligatures w14:val="none"/>
        </w:rPr>
        <w:t>Калуга 2025 г.</w:t>
      </w:r>
    </w:p>
    <w:p w14:paraId="5332A0AE" w14:textId="77000AC9" w:rsidR="000E62D6" w:rsidRPr="000E62D6" w:rsidRDefault="004F4DD1" w:rsidP="000E62D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12529"/>
          <w:spacing w:val="-2"/>
          <w:kern w:val="0"/>
          <w:sz w:val="20"/>
          <w:szCs w:val="20"/>
          <w:lang w:eastAsia="ru-RU"/>
          <w14:ligatures w14:val="none"/>
        </w:rPr>
      </w:pPr>
      <w:r w:rsidRPr="004F4DD1">
        <w:rPr>
          <w:rFonts w:ascii="Times New Roman" w:hAnsi="Times New Roman" w:cs="Times New Roman"/>
          <w:sz w:val="28"/>
          <w:szCs w:val="28"/>
        </w:rPr>
        <w:lastRenderedPageBreak/>
        <w:t>Программа государственной итоговой аттестации разработана на основе</w:t>
      </w:r>
      <w:r w:rsidR="004B7695">
        <w:rPr>
          <w:rFonts w:ascii="Times New Roman" w:hAnsi="Times New Roman" w:cs="Times New Roman"/>
          <w:sz w:val="28"/>
          <w:szCs w:val="28"/>
        </w:rPr>
        <w:t xml:space="preserve"> </w:t>
      </w:r>
      <w:r w:rsidRPr="004F4DD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по специальности среднего профессионального образования 43.02.1</w:t>
      </w:r>
      <w:r w:rsidR="005777DF">
        <w:rPr>
          <w:rFonts w:ascii="Times New Roman" w:hAnsi="Times New Roman" w:cs="Times New Roman"/>
          <w:sz w:val="28"/>
          <w:szCs w:val="28"/>
        </w:rPr>
        <w:t>6</w:t>
      </w:r>
      <w:r w:rsidRPr="004F4DD1">
        <w:rPr>
          <w:rFonts w:ascii="Times New Roman" w:hAnsi="Times New Roman" w:cs="Times New Roman"/>
          <w:sz w:val="28"/>
          <w:szCs w:val="28"/>
        </w:rPr>
        <w:t xml:space="preserve"> Туризм, утвержденного Приказа Минпросвещения России от </w:t>
      </w:r>
      <w:r w:rsidR="005777DF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eastAsia="ru-RU"/>
          <w14:ligatures w14:val="none"/>
        </w:rPr>
        <w:t>12.</w:t>
      </w:r>
      <w:r w:rsidR="000E62D6" w:rsidRPr="000E62D6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="005777DF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eastAsia="ru-RU"/>
          <w14:ligatures w14:val="none"/>
        </w:rPr>
        <w:t>12.</w:t>
      </w:r>
      <w:r w:rsidR="000E62D6" w:rsidRPr="000E62D6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eastAsia="ru-RU"/>
          <w14:ligatures w14:val="none"/>
        </w:rPr>
        <w:t>20</w:t>
      </w:r>
      <w:r w:rsidR="005777DF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eastAsia="ru-RU"/>
          <w14:ligatures w14:val="none"/>
        </w:rPr>
        <w:t>22</w:t>
      </w:r>
      <w:r w:rsidR="000E62D6" w:rsidRPr="000E62D6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eastAsia="ru-RU"/>
          <w14:ligatures w14:val="none"/>
        </w:rPr>
        <w:t xml:space="preserve"> г. № </w:t>
      </w:r>
      <w:r w:rsidR="005777DF">
        <w:rPr>
          <w:rFonts w:ascii="Times New Roman" w:eastAsia="Times New Roman" w:hAnsi="Times New Roman" w:cs="Times New Roman"/>
          <w:color w:val="212529"/>
          <w:spacing w:val="-2"/>
          <w:kern w:val="0"/>
          <w:sz w:val="28"/>
          <w:szCs w:val="28"/>
          <w:lang w:eastAsia="ru-RU"/>
          <w14:ligatures w14:val="none"/>
        </w:rPr>
        <w:t>1100</w:t>
      </w:r>
    </w:p>
    <w:p w14:paraId="0FBB9C1A" w14:textId="3627AF32" w:rsidR="00555368" w:rsidRDefault="00555368">
      <w:pPr>
        <w:rPr>
          <w:rFonts w:ascii="Times New Roman" w:hAnsi="Times New Roman" w:cs="Times New Roman"/>
          <w:sz w:val="28"/>
          <w:szCs w:val="28"/>
        </w:rPr>
      </w:pPr>
    </w:p>
    <w:p w14:paraId="10834B56" w14:textId="77777777" w:rsidR="0066088B" w:rsidRDefault="0066088B">
      <w:pPr>
        <w:rPr>
          <w:rFonts w:ascii="Times New Roman" w:hAnsi="Times New Roman" w:cs="Times New Roman"/>
          <w:sz w:val="28"/>
          <w:szCs w:val="28"/>
        </w:rPr>
      </w:pPr>
    </w:p>
    <w:p w14:paraId="127F95E9" w14:textId="77777777" w:rsidR="0066088B" w:rsidRPr="0066088B" w:rsidRDefault="0066088B" w:rsidP="0066088B">
      <w:pPr>
        <w:rPr>
          <w:rFonts w:ascii="Times New Roman" w:hAnsi="Times New Roman" w:cs="Times New Roman"/>
          <w:b/>
          <w:sz w:val="28"/>
          <w:szCs w:val="28"/>
        </w:rPr>
      </w:pPr>
      <w:r w:rsidRPr="0066088B">
        <w:rPr>
          <w:rFonts w:ascii="Times New Roman" w:hAnsi="Times New Roman" w:cs="Times New Roman"/>
          <w:sz w:val="28"/>
          <w:szCs w:val="28"/>
        </w:rPr>
        <w:t>Организация- разработчик: ГБПОУ КО «Калужский областной колледж культуры и искусств»</w:t>
      </w:r>
    </w:p>
    <w:p w14:paraId="1A2CC585" w14:textId="77777777" w:rsidR="0066088B" w:rsidRDefault="0066088B">
      <w:pPr>
        <w:rPr>
          <w:rFonts w:ascii="Times New Roman" w:hAnsi="Times New Roman" w:cs="Times New Roman"/>
          <w:sz w:val="28"/>
          <w:szCs w:val="28"/>
        </w:rPr>
      </w:pPr>
    </w:p>
    <w:p w14:paraId="5686D2B3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03A28D36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17EFB917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26B0E862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40"/>
        <w:gridCol w:w="4721"/>
      </w:tblGrid>
      <w:tr w:rsidR="0029628F" w:rsidRPr="0029628F" w14:paraId="2B35E5D6" w14:textId="77777777" w:rsidTr="00A83C0D">
        <w:tc>
          <w:tcPr>
            <w:tcW w:w="4800" w:type="dxa"/>
          </w:tcPr>
          <w:p w14:paraId="47D40ABB" w14:textId="77777777" w:rsidR="0029628F" w:rsidRPr="0029628F" w:rsidRDefault="0029628F" w:rsidP="0029628F">
            <w:pPr>
              <w:spacing w:after="0" w:line="240" w:lineRule="auto"/>
              <w:ind w:firstLine="709"/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CAC7C3B" w14:textId="77777777" w:rsidR="0029628F" w:rsidRPr="0029628F" w:rsidRDefault="0029628F" w:rsidP="0029628F">
            <w:pPr>
              <w:spacing w:after="0" w:line="240" w:lineRule="auto"/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Рассмотрена на заседании ПЦК ГБПОУ КО «Калужский областной колледж культуры и искусств» </w:t>
            </w:r>
          </w:p>
          <w:p w14:paraId="7026BB2C" w14:textId="13BFBF44" w:rsidR="0029628F" w:rsidRPr="0029628F" w:rsidRDefault="0029628F" w:rsidP="0029628F">
            <w:pPr>
              <w:spacing w:after="0" w:line="240" w:lineRule="auto"/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Протокол № </w:t>
            </w:r>
            <w:r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от </w:t>
            </w:r>
            <w:r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.202</w:t>
            </w:r>
            <w:r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14:paraId="18E77BBA" w14:textId="77777777" w:rsidR="0029628F" w:rsidRPr="0029628F" w:rsidRDefault="0029628F" w:rsidP="0029628F">
            <w:pPr>
              <w:spacing w:after="0" w:line="240" w:lineRule="auto"/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71" w:type="dxa"/>
          </w:tcPr>
          <w:p w14:paraId="0382420D" w14:textId="77777777" w:rsidR="0029628F" w:rsidRPr="0029628F" w:rsidRDefault="0029628F" w:rsidP="0029628F">
            <w:pPr>
              <w:autoSpaceDE w:val="0"/>
              <w:autoSpaceDN w:val="0"/>
              <w:spacing w:after="0" w:line="240" w:lineRule="auto"/>
              <w:ind w:firstLine="709"/>
              <w:outlineLvl w:val="0"/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72C9808" w14:textId="77777777" w:rsidR="0029628F" w:rsidRPr="0029628F" w:rsidRDefault="0029628F" w:rsidP="002962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Одобрена Педагогическим советом ГБПОУ КО «Калужский областной колледж культуры и искусств» </w:t>
            </w:r>
          </w:p>
          <w:p w14:paraId="44D1444C" w14:textId="7929335D" w:rsidR="0029628F" w:rsidRPr="0029628F" w:rsidRDefault="0029628F" w:rsidP="002962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протокол № </w:t>
            </w:r>
            <w:r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от</w:t>
            </w:r>
            <w:r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.202</w:t>
            </w:r>
            <w:r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29628F">
              <w:rPr>
                <w:rFonts w:ascii="Times New Roman" w:eastAsia="Calibri" w:hAnsi="Times New Roman" w:cs="Calibri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</w:tc>
      </w:tr>
    </w:tbl>
    <w:p w14:paraId="1DE21664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5C097D17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66E6A416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486A3BBC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5D16D9EC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00692FE8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1094DA96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4166E886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41B0BE52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7F9DE181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6117C399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0B2E3C6F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7EB11421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3C741A69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47D93709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5D0681EB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3515D788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192ADED3" w14:textId="77777777" w:rsidR="004F4DD1" w:rsidRDefault="004F4DD1">
      <w:pPr>
        <w:rPr>
          <w:rFonts w:ascii="Times New Roman" w:hAnsi="Times New Roman" w:cs="Times New Roman"/>
          <w:sz w:val="28"/>
          <w:szCs w:val="28"/>
        </w:rPr>
      </w:pPr>
    </w:p>
    <w:p w14:paraId="146CEC3E" w14:textId="77777777" w:rsidR="004F4DD1" w:rsidRDefault="004F4DD1" w:rsidP="004F4DD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>СОДЕРЖАНИЕ</w:t>
      </w:r>
    </w:p>
    <w:p w14:paraId="5526BEE3" w14:textId="77777777" w:rsidR="004F4DD1" w:rsidRPr="004F4DD1" w:rsidRDefault="004F4DD1" w:rsidP="004F4D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AFD38D" w14:textId="4A75F17E" w:rsidR="004F4DD1" w:rsidRP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 xml:space="preserve">ПОЯСНИТЕЛЬНАЯЗАПИСКА </w:t>
      </w:r>
    </w:p>
    <w:p w14:paraId="41539792" w14:textId="266D6C84" w:rsidR="004F4DD1" w:rsidRP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>ПАСПОРТ ПРОГРАММЫ ГОСУДАРСТВЕННОЙ ИТОГОВОЙ</w:t>
      </w:r>
    </w:p>
    <w:p w14:paraId="4A92B2BE" w14:textId="699BB162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>АТТЕСТАЦИИ</w:t>
      </w:r>
    </w:p>
    <w:p w14:paraId="78E00986" w14:textId="217BAFC1" w:rsidR="004F4DD1" w:rsidRP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 xml:space="preserve"> СТРУКТУРА И СОДЕРЖАНИЕ ГОСУДАРСТВЕННОЙ ИТОГОВОЙ</w:t>
      </w:r>
    </w:p>
    <w:p w14:paraId="61C026FD" w14:textId="3A05F915" w:rsidR="004F4DD1" w:rsidRP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>АТТЕСТАЦИИ</w:t>
      </w:r>
    </w:p>
    <w:p w14:paraId="23A4A60F" w14:textId="21124759" w:rsidR="004F4DD1" w:rsidRP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 xml:space="preserve"> ОЦЕНКА РЕЗУЛЬТАТОВ ГОСУДАРСТВЕННОЙ ИТОГОВОЙ</w:t>
      </w:r>
    </w:p>
    <w:p w14:paraId="0C6FD4FF" w14:textId="0CDDE647" w:rsidR="004F4DD1" w:rsidRP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>АТТЕСТАЦИИ</w:t>
      </w:r>
    </w:p>
    <w:p w14:paraId="4951B423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501E1BF2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0E5728FA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61A65DBA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69AAD984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5152F83E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5D675CB7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4003197E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5B3D4C24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40AE1F1C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6D63C5FC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0B33A86F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1586F8F8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76191F7A" w14:textId="77777777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</w:p>
    <w:p w14:paraId="2A180C1F" w14:textId="77777777" w:rsidR="003F1651" w:rsidRDefault="003F1651" w:rsidP="004F4D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7174F1" w14:textId="59E27A9A" w:rsidR="004F4DD1" w:rsidRDefault="000F24D2" w:rsidP="000F2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F4DD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A27837F" w14:textId="77777777" w:rsidR="004F4DD1" w:rsidRDefault="004F4DD1" w:rsidP="004F4D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D0C062" w14:textId="50D05DF4" w:rsidR="004F4DD1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4DD1" w:rsidRPr="004F4DD1">
        <w:rPr>
          <w:rFonts w:ascii="Times New Roman" w:hAnsi="Times New Roman" w:cs="Times New Roman"/>
          <w:sz w:val="28"/>
          <w:szCs w:val="28"/>
        </w:rPr>
        <w:t xml:space="preserve">Программа государственной итоговой аттестации разработана на основе </w:t>
      </w:r>
      <w:r w:rsidR="00A7355D" w:rsidRPr="00A7355D">
        <w:rPr>
          <w:rFonts w:ascii="Times New Roman" w:hAnsi="Times New Roman" w:cs="Times New Roman"/>
          <w:sz w:val="28"/>
          <w:szCs w:val="28"/>
        </w:rPr>
        <w:t>Федерального закона от 29.12.2012 №273-ФЗ «Об образовании в Российской Федерации»</w:t>
      </w:r>
      <w:r w:rsidR="00A7355D">
        <w:rPr>
          <w:rFonts w:ascii="Times New Roman" w:hAnsi="Times New Roman" w:cs="Times New Roman"/>
          <w:sz w:val="28"/>
          <w:szCs w:val="28"/>
        </w:rPr>
        <w:t xml:space="preserve">, </w:t>
      </w:r>
      <w:r w:rsidR="00A7355D" w:rsidRPr="00A7355D">
        <w:rPr>
          <w:rFonts w:ascii="Times New Roman" w:hAnsi="Times New Roman" w:cs="Times New Roman"/>
          <w:sz w:val="28"/>
          <w:szCs w:val="28"/>
        </w:rPr>
        <w:t>Приказа Министерства просвещения РФ от 08.11.2021 №800 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A7355D">
        <w:rPr>
          <w:rFonts w:ascii="Times New Roman" w:hAnsi="Times New Roman" w:cs="Times New Roman"/>
          <w:sz w:val="28"/>
          <w:szCs w:val="28"/>
        </w:rPr>
        <w:t xml:space="preserve">, </w:t>
      </w:r>
      <w:r w:rsidR="00A7355D" w:rsidRPr="00A7355D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утверждённ</w:t>
      </w:r>
      <w:r w:rsidR="00F95429">
        <w:rPr>
          <w:rFonts w:ascii="Times New Roman" w:hAnsi="Times New Roman" w:cs="Times New Roman"/>
          <w:sz w:val="28"/>
          <w:szCs w:val="28"/>
        </w:rPr>
        <w:t>ого</w:t>
      </w:r>
      <w:r w:rsidR="00A7355D" w:rsidRPr="00A7355D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РФ от 24.08.2022 №762</w:t>
      </w:r>
      <w:r w:rsidR="00A7355D">
        <w:rPr>
          <w:rFonts w:ascii="Times New Roman" w:hAnsi="Times New Roman" w:cs="Times New Roman"/>
          <w:sz w:val="28"/>
          <w:szCs w:val="28"/>
        </w:rPr>
        <w:t xml:space="preserve">, </w:t>
      </w:r>
      <w:r w:rsidR="004F4DD1" w:rsidRPr="004F4DD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по специальности среднего профессионального образования 43.02.1</w:t>
      </w:r>
      <w:r w:rsidR="00823F72">
        <w:rPr>
          <w:rFonts w:ascii="Times New Roman" w:hAnsi="Times New Roman" w:cs="Times New Roman"/>
          <w:sz w:val="28"/>
          <w:szCs w:val="28"/>
        </w:rPr>
        <w:t>6</w:t>
      </w:r>
      <w:r w:rsidR="004F4DD1" w:rsidRPr="004F4DD1">
        <w:rPr>
          <w:rFonts w:ascii="Times New Roman" w:hAnsi="Times New Roman" w:cs="Times New Roman"/>
          <w:sz w:val="28"/>
          <w:szCs w:val="28"/>
        </w:rPr>
        <w:t xml:space="preserve"> Туризм</w:t>
      </w:r>
      <w:r w:rsidR="00823F72">
        <w:rPr>
          <w:rFonts w:ascii="Times New Roman" w:hAnsi="Times New Roman" w:cs="Times New Roman"/>
          <w:sz w:val="28"/>
          <w:szCs w:val="28"/>
        </w:rPr>
        <w:t xml:space="preserve"> и гостеприимство</w:t>
      </w:r>
      <w:r w:rsidR="004F4DD1" w:rsidRPr="004F4DD1">
        <w:rPr>
          <w:rFonts w:ascii="Times New Roman" w:hAnsi="Times New Roman" w:cs="Times New Roman"/>
          <w:sz w:val="28"/>
          <w:szCs w:val="28"/>
        </w:rPr>
        <w:t xml:space="preserve">, Приказа Минпросвещения России от 12.08.2022 г. №732 «О внесении изменений в федеральный государственный образовательный стандарт среднего общего образования», утверждённый приказом Минобрнауки РФ от 17 мая 2012 г. №413» </w:t>
      </w:r>
    </w:p>
    <w:p w14:paraId="0B21DA1E" w14:textId="6E7EDC2A" w:rsidR="004F4DD1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4DD1" w:rsidRPr="004F4DD1">
        <w:rPr>
          <w:rFonts w:ascii="Times New Roman" w:hAnsi="Times New Roman" w:cs="Times New Roman"/>
          <w:sz w:val="28"/>
          <w:szCs w:val="28"/>
        </w:rPr>
        <w:t>Государственная итоговая аттестация является частью оценки качества освоения основной профессиональной образовательной программы по специальности 43.02.1</w:t>
      </w:r>
      <w:r w:rsidR="00823F72">
        <w:rPr>
          <w:rFonts w:ascii="Times New Roman" w:hAnsi="Times New Roman" w:cs="Times New Roman"/>
          <w:sz w:val="28"/>
          <w:szCs w:val="28"/>
        </w:rPr>
        <w:t>6</w:t>
      </w:r>
      <w:r w:rsidR="004F4DD1" w:rsidRPr="004F4DD1">
        <w:rPr>
          <w:rFonts w:ascii="Times New Roman" w:hAnsi="Times New Roman" w:cs="Times New Roman"/>
          <w:sz w:val="28"/>
          <w:szCs w:val="28"/>
        </w:rPr>
        <w:t xml:space="preserve"> Туризм и</w:t>
      </w:r>
      <w:r w:rsidR="00823F72">
        <w:rPr>
          <w:rFonts w:ascii="Times New Roman" w:hAnsi="Times New Roman" w:cs="Times New Roman"/>
          <w:sz w:val="28"/>
          <w:szCs w:val="28"/>
        </w:rPr>
        <w:t xml:space="preserve"> гостеприимство</w:t>
      </w:r>
      <w:r w:rsidR="004F4DD1" w:rsidRPr="004F4DD1">
        <w:rPr>
          <w:rFonts w:ascii="Times New Roman" w:hAnsi="Times New Roman" w:cs="Times New Roman"/>
          <w:sz w:val="28"/>
          <w:szCs w:val="28"/>
        </w:rPr>
        <w:t xml:space="preserve"> является обязательной процедурой для выпускников очной формы обучения</w:t>
      </w:r>
    </w:p>
    <w:p w14:paraId="06839A9F" w14:textId="1E8A0DB3" w:rsidR="004F4DD1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4DD1" w:rsidRPr="004F4DD1">
        <w:rPr>
          <w:rFonts w:ascii="Times New Roman" w:hAnsi="Times New Roman" w:cs="Times New Roman"/>
          <w:sz w:val="28"/>
          <w:szCs w:val="28"/>
        </w:rPr>
        <w:t>Государственная итоговая аттестация (ГИА) является одним из разделов программы подготовки специалистов среднего звена по специальности 43.02.1</w:t>
      </w:r>
      <w:r w:rsidR="00823F72">
        <w:rPr>
          <w:rFonts w:ascii="Times New Roman" w:hAnsi="Times New Roman" w:cs="Times New Roman"/>
          <w:sz w:val="28"/>
          <w:szCs w:val="28"/>
        </w:rPr>
        <w:t>6</w:t>
      </w:r>
      <w:r w:rsidR="004F4DD1" w:rsidRPr="004F4DD1">
        <w:rPr>
          <w:rFonts w:ascii="Times New Roman" w:hAnsi="Times New Roman" w:cs="Times New Roman"/>
          <w:sz w:val="28"/>
          <w:szCs w:val="28"/>
        </w:rPr>
        <w:t xml:space="preserve"> Туризм</w:t>
      </w:r>
      <w:r w:rsidR="00823F72">
        <w:rPr>
          <w:rFonts w:ascii="Times New Roman" w:hAnsi="Times New Roman" w:cs="Times New Roman"/>
          <w:sz w:val="28"/>
          <w:szCs w:val="28"/>
        </w:rPr>
        <w:t xml:space="preserve"> и гостеприимство</w:t>
      </w:r>
      <w:r w:rsidR="004F4DD1">
        <w:rPr>
          <w:rFonts w:ascii="Times New Roman" w:hAnsi="Times New Roman" w:cs="Times New Roman"/>
          <w:sz w:val="28"/>
          <w:szCs w:val="28"/>
        </w:rPr>
        <w:t>.</w:t>
      </w:r>
      <w:r w:rsidR="004F4DD1" w:rsidRPr="004F4DD1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выпускников специальности СПО 43.02.1</w:t>
      </w:r>
      <w:r w:rsidR="00823F72">
        <w:rPr>
          <w:rFonts w:ascii="Times New Roman" w:hAnsi="Times New Roman" w:cs="Times New Roman"/>
          <w:sz w:val="28"/>
          <w:szCs w:val="28"/>
        </w:rPr>
        <w:t>6</w:t>
      </w:r>
      <w:r w:rsidR="004F4DD1" w:rsidRPr="004F4DD1">
        <w:rPr>
          <w:rFonts w:ascii="Times New Roman" w:hAnsi="Times New Roman" w:cs="Times New Roman"/>
          <w:sz w:val="28"/>
          <w:szCs w:val="28"/>
        </w:rPr>
        <w:t xml:space="preserve"> Туризм</w:t>
      </w:r>
      <w:r w:rsidR="00823F72">
        <w:rPr>
          <w:rFonts w:ascii="Times New Roman" w:hAnsi="Times New Roman" w:cs="Times New Roman"/>
          <w:sz w:val="28"/>
          <w:szCs w:val="28"/>
        </w:rPr>
        <w:t xml:space="preserve"> и гостеприимство</w:t>
      </w:r>
      <w:r w:rsidR="004F4DD1" w:rsidRPr="004F4DD1">
        <w:rPr>
          <w:rFonts w:ascii="Times New Roman" w:hAnsi="Times New Roman" w:cs="Times New Roman"/>
          <w:sz w:val="28"/>
          <w:szCs w:val="28"/>
        </w:rPr>
        <w:t xml:space="preserve"> проводится в форме демонстрационного экзамена и защиты дипломного проекта (работы). К ГИА допускаются выпускники, не имеющие академической задолженности и в полном объеме выполнившие учебный план или индивидуальный учебный план. Программа итоговой аттестации пересматривается и утверждается каждый учебный год.</w:t>
      </w:r>
    </w:p>
    <w:p w14:paraId="5904BCD7" w14:textId="77777777" w:rsidR="004F4DD1" w:rsidRDefault="004F4DD1" w:rsidP="006608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DBD01A" w14:textId="7FC32890" w:rsidR="004F4DD1" w:rsidRDefault="004F4DD1" w:rsidP="00660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>1 ПАСПОРТ ПРОГРАММЫ ГОСУДАРСТВЕННОЙ ИТОГОВОЙ АТТЕСТАЦИИ</w:t>
      </w:r>
    </w:p>
    <w:p w14:paraId="1242373C" w14:textId="1A3128CA" w:rsidR="00AD45C9" w:rsidRDefault="004F4DD1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AD45C9" w:rsidRPr="00AD45C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D45C9" w:rsidRPr="00AD45C9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="00AD45C9" w:rsidRPr="00AD45C9">
        <w:rPr>
          <w:rFonts w:ascii="Times New Roman" w:hAnsi="Times New Roman" w:cs="Times New Roman"/>
          <w:sz w:val="28"/>
          <w:szCs w:val="28"/>
        </w:rPr>
        <w:t> </w:t>
      </w:r>
      <w:r w:rsidR="00AD45C9" w:rsidRPr="00AD45C9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 является</w:t>
      </w:r>
      <w:r w:rsidR="00AD4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5C9" w:rsidRPr="00AD45C9">
        <w:rPr>
          <w:rFonts w:ascii="Times New Roman" w:hAnsi="Times New Roman" w:cs="Times New Roman"/>
          <w:sz w:val="28"/>
          <w:szCs w:val="28"/>
        </w:rPr>
        <w:t xml:space="preserve">определение соответствия результатов освоения обучающимися программы подготовки специалистов среднего звена (далее – ППССЗ) по специальности </w:t>
      </w:r>
      <w:r w:rsidR="00AD45C9">
        <w:rPr>
          <w:rFonts w:ascii="Times New Roman" w:hAnsi="Times New Roman" w:cs="Times New Roman"/>
          <w:sz w:val="28"/>
          <w:szCs w:val="28"/>
        </w:rPr>
        <w:t>43</w:t>
      </w:r>
      <w:r w:rsidR="00AD45C9" w:rsidRPr="00AD45C9">
        <w:rPr>
          <w:rFonts w:ascii="Times New Roman" w:hAnsi="Times New Roman" w:cs="Times New Roman"/>
          <w:sz w:val="28"/>
          <w:szCs w:val="28"/>
        </w:rPr>
        <w:t>.02.</w:t>
      </w:r>
      <w:r w:rsidR="00AD45C9">
        <w:rPr>
          <w:rFonts w:ascii="Times New Roman" w:hAnsi="Times New Roman" w:cs="Times New Roman"/>
          <w:sz w:val="28"/>
          <w:szCs w:val="28"/>
        </w:rPr>
        <w:t>16Туризм и гостеприимство</w:t>
      </w:r>
      <w:r w:rsidR="00AD45C9" w:rsidRPr="00AD45C9">
        <w:rPr>
          <w:rFonts w:ascii="Times New Roman" w:hAnsi="Times New Roman" w:cs="Times New Roman"/>
          <w:sz w:val="28"/>
          <w:szCs w:val="28"/>
        </w:rPr>
        <w:t xml:space="preserve"> требованиям соответствующего ФГОС СПО.</w:t>
      </w:r>
    </w:p>
    <w:p w14:paraId="5C71C2B3" w14:textId="77777777" w:rsidR="009A58BA" w:rsidRDefault="004F4DD1" w:rsidP="006608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0423090"/>
      <w:r w:rsidRPr="004F4DD1">
        <w:rPr>
          <w:rFonts w:ascii="Times New Roman" w:hAnsi="Times New Roman" w:cs="Times New Roman"/>
          <w:sz w:val="28"/>
          <w:szCs w:val="28"/>
        </w:rPr>
        <w:t>Область применения программы ГИА</w:t>
      </w:r>
      <w:r w:rsidR="009A58BA">
        <w:rPr>
          <w:rFonts w:ascii="Times New Roman" w:hAnsi="Times New Roman" w:cs="Times New Roman"/>
          <w:sz w:val="28"/>
          <w:szCs w:val="28"/>
        </w:rPr>
        <w:t>:</w:t>
      </w:r>
    </w:p>
    <w:p w14:paraId="5E20496B" w14:textId="1943E340" w:rsidR="00A25471" w:rsidRDefault="004F4DD1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(далее программа ГИА) является частью основной профессиональной образовательной программ</w:t>
      </w:r>
      <w:r w:rsidR="00AD45C9">
        <w:rPr>
          <w:rFonts w:ascii="Times New Roman" w:hAnsi="Times New Roman" w:cs="Times New Roman"/>
          <w:sz w:val="28"/>
          <w:szCs w:val="28"/>
        </w:rPr>
        <w:t>ы</w:t>
      </w:r>
      <w:r w:rsidRPr="004F4DD1">
        <w:rPr>
          <w:rFonts w:ascii="Times New Roman" w:hAnsi="Times New Roman" w:cs="Times New Roman"/>
          <w:sz w:val="28"/>
          <w:szCs w:val="28"/>
        </w:rPr>
        <w:t xml:space="preserve"> в соответствии с ФГОС по специальности 43.02.1</w:t>
      </w:r>
      <w:r w:rsidR="00823F72">
        <w:rPr>
          <w:rFonts w:ascii="Times New Roman" w:hAnsi="Times New Roman" w:cs="Times New Roman"/>
          <w:sz w:val="28"/>
          <w:szCs w:val="28"/>
        </w:rPr>
        <w:t>6</w:t>
      </w:r>
      <w:r w:rsidRPr="004F4DD1">
        <w:rPr>
          <w:rFonts w:ascii="Times New Roman" w:hAnsi="Times New Roman" w:cs="Times New Roman"/>
          <w:sz w:val="28"/>
          <w:szCs w:val="28"/>
        </w:rPr>
        <w:t xml:space="preserve"> Туризм</w:t>
      </w:r>
      <w:r w:rsidR="00823F72">
        <w:rPr>
          <w:rFonts w:ascii="Times New Roman" w:hAnsi="Times New Roman" w:cs="Times New Roman"/>
          <w:sz w:val="28"/>
          <w:szCs w:val="28"/>
        </w:rPr>
        <w:t xml:space="preserve"> и гостеприимство</w:t>
      </w:r>
      <w:r w:rsidRPr="004F4DD1">
        <w:rPr>
          <w:rFonts w:ascii="Times New Roman" w:hAnsi="Times New Roman" w:cs="Times New Roman"/>
          <w:sz w:val="28"/>
          <w:szCs w:val="28"/>
        </w:rPr>
        <w:t xml:space="preserve"> в части освоения видов профессиональной деятельности специальности: </w:t>
      </w:r>
    </w:p>
    <w:bookmarkEnd w:id="0"/>
    <w:p w14:paraId="23C02D7E" w14:textId="40D8F448" w:rsidR="004F4DD1" w:rsidRDefault="004F4DD1" w:rsidP="004F4DD1">
      <w:pPr>
        <w:rPr>
          <w:rFonts w:ascii="Times New Roman" w:hAnsi="Times New Roman" w:cs="Times New Roman"/>
          <w:sz w:val="28"/>
          <w:szCs w:val="28"/>
        </w:rPr>
      </w:pPr>
      <w:r w:rsidRPr="004F4DD1">
        <w:rPr>
          <w:rFonts w:ascii="Times New Roman" w:hAnsi="Times New Roman" w:cs="Times New Roman"/>
          <w:sz w:val="28"/>
          <w:szCs w:val="28"/>
        </w:rPr>
        <w:t>1. Организация и контроль текущей деятельности служб предприятий туризма и гостеприимства.</w:t>
      </w:r>
    </w:p>
    <w:p w14:paraId="73CF3302" w14:textId="30FB88B8" w:rsidR="00A25471" w:rsidRDefault="00A25471" w:rsidP="004F4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 Планировать текущую деятельность сотрудников служб предприятий туризма и гостеприимства</w:t>
      </w:r>
    </w:p>
    <w:p w14:paraId="15CEB999" w14:textId="0837B331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1.2. Организовывать текущую деятельность сотрудников служб предприятий туризма и гостеприимства.</w:t>
      </w:r>
    </w:p>
    <w:p w14:paraId="6A343772" w14:textId="5AAED279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1.3. Координировать и контролировать деятельность сотрудников служб предприятий туризма и гостеприимства.</w:t>
      </w:r>
    </w:p>
    <w:p w14:paraId="0417B0F6" w14:textId="7D4F25CC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1.4. Осуществлять расчеты с потребителями за предоставленные услуги.</w:t>
      </w:r>
    </w:p>
    <w:p w14:paraId="601ECE03" w14:textId="55EFD6B3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Предоставление туроператорских и турагентских услуг.</w:t>
      </w:r>
    </w:p>
    <w:p w14:paraId="11DC87C5" w14:textId="53193CE0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 Оформлять и обрабатывать  заказы клиентов.</w:t>
      </w:r>
    </w:p>
    <w:p w14:paraId="030FA93C" w14:textId="030A4304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 Координировать работу по реализации заказа.</w:t>
      </w:r>
    </w:p>
    <w:p w14:paraId="5DEC3AF3" w14:textId="7148F168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экскурсионных услуг.</w:t>
      </w:r>
    </w:p>
    <w:p w14:paraId="4CD6BB73" w14:textId="658340F8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 Формировать группы туристов, выполнять регистрацию группы в аварийно-спасательных службах.</w:t>
      </w:r>
    </w:p>
    <w:p w14:paraId="44658AA0" w14:textId="1DCE4D3F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 Сопровождать  туристов при прохождении маршрута</w:t>
      </w:r>
    </w:p>
    <w:p w14:paraId="67D2221B" w14:textId="6FCA837F" w:rsidR="00A25471" w:rsidRDefault="00A25471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Предоставление</w:t>
      </w:r>
      <w:r w:rsidR="000001EE">
        <w:rPr>
          <w:rFonts w:ascii="Times New Roman" w:hAnsi="Times New Roman" w:cs="Times New Roman"/>
          <w:sz w:val="28"/>
          <w:szCs w:val="28"/>
        </w:rPr>
        <w:t xml:space="preserve"> экскурсионных</w:t>
      </w:r>
      <w:r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3BA7A9BC" w14:textId="4184C4D9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3.1. Формировать группы туристов, выполнять регистрацию группы в аварийно-спасательных службах.</w:t>
      </w:r>
    </w:p>
    <w:p w14:paraId="689EA11F" w14:textId="1076E935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3.2. Сопровождать туристов при прохождении маршрута</w:t>
      </w:r>
    </w:p>
    <w:p w14:paraId="138A1845" w14:textId="0091BBE5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Предоставление гостиничных услуг</w:t>
      </w:r>
    </w:p>
    <w:p w14:paraId="037BE23D" w14:textId="1A8C508F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ПК 4.1. Организовывать и осуществлять прием и размещение гостей</w:t>
      </w:r>
    </w:p>
    <w:p w14:paraId="27870A0E" w14:textId="61D8AB21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4.2 Организовывать и осуществлять эксплуатацию номерного фонда гостиничного предприятия.</w:t>
      </w:r>
    </w:p>
    <w:p w14:paraId="7586DD23" w14:textId="77D42017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4.3 Организовывать и осуществлять бронирование и продажу гостиничных услуг.</w:t>
      </w:r>
    </w:p>
    <w:p w14:paraId="738DBA2D" w14:textId="43B2229F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4.4 Выполнять санитарно-эпидемиологические требования к предоставлению гостиничных услуг.</w:t>
      </w:r>
    </w:p>
    <w:p w14:paraId="6FE21EB6" w14:textId="157558EA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Предоставление услуг предприятия питания.</w:t>
      </w:r>
    </w:p>
    <w:p w14:paraId="35163972" w14:textId="33026AD7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5.1. Выявлять потребности и формировать спрос на продукцию и услуги общественного питания.</w:t>
      </w:r>
    </w:p>
    <w:p w14:paraId="16BBF6E6" w14:textId="1E200784" w:rsidR="000001EE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5.2. Организовывать выпуск продукции в предприятиях общественного питания.</w:t>
      </w:r>
    </w:p>
    <w:p w14:paraId="5DA49269" w14:textId="1367589D" w:rsidR="00A25471" w:rsidRDefault="000001EE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5.3 Организовывать деятельность и осуществлять обслуживание в организациях питания</w:t>
      </w:r>
      <w:r w:rsidR="002D2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санитарными нормами</w:t>
      </w:r>
      <w:r w:rsidR="002D25EC">
        <w:rPr>
          <w:rFonts w:ascii="Times New Roman" w:hAnsi="Times New Roman" w:cs="Times New Roman"/>
          <w:sz w:val="28"/>
          <w:szCs w:val="28"/>
        </w:rPr>
        <w:t xml:space="preserve"> и правилами.</w:t>
      </w:r>
    </w:p>
    <w:p w14:paraId="0A7FC08E" w14:textId="36B63CD4" w:rsidR="002D25EC" w:rsidRDefault="002D25EC" w:rsidP="00A25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5.4.Контролировать качеств продукции и услуг общественного питания.</w:t>
      </w:r>
    </w:p>
    <w:p w14:paraId="79461882" w14:textId="77777777" w:rsidR="002D25EC" w:rsidRDefault="002D25EC" w:rsidP="00A25471">
      <w:pPr>
        <w:rPr>
          <w:rFonts w:ascii="Times New Roman" w:hAnsi="Times New Roman" w:cs="Times New Roman"/>
          <w:sz w:val="28"/>
          <w:szCs w:val="28"/>
        </w:rPr>
      </w:pPr>
    </w:p>
    <w:p w14:paraId="09A7CDB2" w14:textId="52720F6B" w:rsidR="00A25471" w:rsidRDefault="002D25EC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 w:rsidRPr="002D25EC">
        <w:rPr>
          <w:rFonts w:ascii="Times New Roman" w:hAnsi="Times New Roman" w:cs="Times New Roman"/>
          <w:sz w:val="28"/>
          <w:szCs w:val="28"/>
        </w:rPr>
        <w:t>1.2. Цели и задачи государственной итоговой аттестации</w:t>
      </w:r>
    </w:p>
    <w:p w14:paraId="6A59DB4D" w14:textId="27501B10" w:rsidR="002D25EC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25EC" w:rsidRPr="002D25EC">
        <w:rPr>
          <w:rFonts w:ascii="Times New Roman" w:hAnsi="Times New Roman" w:cs="Times New Roman"/>
          <w:sz w:val="28"/>
          <w:szCs w:val="28"/>
        </w:rPr>
        <w:t>Целью государственной итоговой аттестации является установление соответствия уровня и качества профессиональной подготовки выпускника по специальности 43.02.16 Туризм и гостеприимство требованиям федерального государственного образовательного стандарта среднего профессионального образования, работодателей и готовности выпускника к основным видам профессиональной деятельности. Государственная итоговая аттестация призвана способствовать систематизации и закреплению знаний и умений студента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14:paraId="536F1CE4" w14:textId="77777777" w:rsidR="0066088B" w:rsidRDefault="002D25EC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 w:rsidRPr="002D25EC">
        <w:rPr>
          <w:rFonts w:ascii="Times New Roman" w:hAnsi="Times New Roman" w:cs="Times New Roman"/>
          <w:sz w:val="28"/>
          <w:szCs w:val="28"/>
        </w:rPr>
        <w:t xml:space="preserve"> 1.3. Количество часов, отводимое на государственную итоговую аттестации </w:t>
      </w:r>
    </w:p>
    <w:p w14:paraId="184000B5" w14:textId="7E9FCC57" w:rsidR="00A25471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25EC" w:rsidRPr="002D25EC">
        <w:rPr>
          <w:rFonts w:ascii="Times New Roman" w:hAnsi="Times New Roman" w:cs="Times New Roman"/>
          <w:sz w:val="28"/>
          <w:szCs w:val="28"/>
        </w:rPr>
        <w:t>Всего - 6 недель (216 часов), в том числе: выполнение дипломной работы (проекта) - 2 недели, сдача демонстрационного экзамена, защита дипломной работы (проекта) – 4 недели.</w:t>
      </w:r>
    </w:p>
    <w:p w14:paraId="5C1267FF" w14:textId="77777777" w:rsidR="002D25EC" w:rsidRDefault="002D25EC" w:rsidP="006608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0AF7A9" w14:textId="228F94ED" w:rsidR="002D25EC" w:rsidRDefault="002D25EC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 w:rsidRPr="002D25EC"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ГОСУДАРСТВЕННОЙ ИТОГОВОЙ АТТЕСТАЦИИ</w:t>
      </w:r>
    </w:p>
    <w:p w14:paraId="3DB9091F" w14:textId="77777777" w:rsidR="0066088B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25EC" w:rsidRPr="002D25EC">
        <w:rPr>
          <w:rFonts w:ascii="Times New Roman" w:hAnsi="Times New Roman" w:cs="Times New Roman"/>
          <w:sz w:val="28"/>
          <w:szCs w:val="28"/>
        </w:rPr>
        <w:t>2.1 Формы и сроки проведения государственной итоговой аттестации</w:t>
      </w:r>
    </w:p>
    <w:p w14:paraId="3A6B18FE" w14:textId="106D8B0E" w:rsidR="002D25EC" w:rsidRDefault="002D25EC" w:rsidP="0045292F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25EC">
        <w:rPr>
          <w:rFonts w:ascii="Times New Roman" w:hAnsi="Times New Roman" w:cs="Times New Roman"/>
          <w:sz w:val="28"/>
          <w:szCs w:val="28"/>
        </w:rPr>
        <w:t xml:space="preserve"> </w:t>
      </w:r>
      <w:r w:rsidR="0066088B">
        <w:rPr>
          <w:rFonts w:ascii="Times New Roman" w:hAnsi="Times New Roman" w:cs="Times New Roman"/>
          <w:sz w:val="28"/>
          <w:szCs w:val="28"/>
        </w:rPr>
        <w:t xml:space="preserve"> </w:t>
      </w:r>
      <w:r w:rsidR="0045292F">
        <w:rPr>
          <w:rFonts w:ascii="Times New Roman" w:hAnsi="Times New Roman" w:cs="Times New Roman"/>
          <w:sz w:val="28"/>
          <w:szCs w:val="28"/>
        </w:rPr>
        <w:t xml:space="preserve">  </w:t>
      </w:r>
      <w:r w:rsidRPr="002D25EC">
        <w:rPr>
          <w:rFonts w:ascii="Times New Roman" w:hAnsi="Times New Roman" w:cs="Times New Roman"/>
          <w:sz w:val="28"/>
          <w:szCs w:val="28"/>
        </w:rPr>
        <w:t>Формой проведения государственной итоговой аттестацией является демонстрационный экзамен и защита дипломного проекта (работы). Сроки проведения государственной итоговой аттестации: 6 недель</w:t>
      </w:r>
      <w:r w:rsidR="005777DF">
        <w:rPr>
          <w:rFonts w:ascii="Times New Roman" w:hAnsi="Times New Roman" w:cs="Times New Roman"/>
          <w:sz w:val="28"/>
          <w:szCs w:val="28"/>
        </w:rPr>
        <w:t>.</w:t>
      </w:r>
      <w:r w:rsidRPr="002D25EC">
        <w:rPr>
          <w:rFonts w:ascii="Times New Roman" w:hAnsi="Times New Roman" w:cs="Times New Roman"/>
          <w:sz w:val="28"/>
          <w:szCs w:val="28"/>
        </w:rPr>
        <w:t xml:space="preserve"> Объем времени и сроки, отводимые на подготовку для выполнения заданий демонстрационного экзамена и дипломного проекта - 2 недели; Выполнение заданий демонстрационного экзамена и защита дипломного проекта - 4 недели</w:t>
      </w:r>
    </w:p>
    <w:p w14:paraId="2200610D" w14:textId="77777777" w:rsidR="00662B46" w:rsidRDefault="00662B46" w:rsidP="004F4DD1">
      <w:pPr>
        <w:rPr>
          <w:rFonts w:ascii="Times New Roman" w:hAnsi="Times New Roman" w:cs="Times New Roman"/>
          <w:sz w:val="28"/>
          <w:szCs w:val="28"/>
        </w:rPr>
      </w:pPr>
    </w:p>
    <w:p w14:paraId="76BFD881" w14:textId="23CBEEBC" w:rsidR="00662B46" w:rsidRDefault="00662B46" w:rsidP="004F4DD1">
      <w:pPr>
        <w:rPr>
          <w:rFonts w:ascii="Times New Roman" w:hAnsi="Times New Roman" w:cs="Times New Roman"/>
          <w:sz w:val="28"/>
          <w:szCs w:val="28"/>
        </w:rPr>
      </w:pPr>
      <w:r w:rsidRPr="00662B46">
        <w:rPr>
          <w:rFonts w:ascii="Times New Roman" w:hAnsi="Times New Roman" w:cs="Times New Roman"/>
          <w:sz w:val="28"/>
          <w:szCs w:val="28"/>
        </w:rPr>
        <w:t>2.2. Содержание государственной итоговой аттестации</w:t>
      </w:r>
    </w:p>
    <w:p w14:paraId="28F2A669" w14:textId="77777777" w:rsidR="0066088B" w:rsidRDefault="00662B46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 w:rsidRPr="00662B46">
        <w:rPr>
          <w:rFonts w:ascii="Times New Roman" w:hAnsi="Times New Roman" w:cs="Times New Roman"/>
          <w:sz w:val="28"/>
          <w:szCs w:val="28"/>
        </w:rPr>
        <w:t>2.2.1 Содержание дипломного проекта (работы)</w:t>
      </w:r>
    </w:p>
    <w:p w14:paraId="6F28AC0E" w14:textId="533A39C0" w:rsidR="00662B46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2B46" w:rsidRPr="00662B46">
        <w:rPr>
          <w:rFonts w:ascii="Times New Roman" w:hAnsi="Times New Roman" w:cs="Times New Roman"/>
          <w:sz w:val="28"/>
          <w:szCs w:val="28"/>
        </w:rPr>
        <w:t xml:space="preserve"> 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14:paraId="24FCEE32" w14:textId="7BC649B9" w:rsidR="00662B46" w:rsidRDefault="00662B46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 w:rsidRPr="00662B46">
        <w:rPr>
          <w:rFonts w:ascii="Times New Roman" w:hAnsi="Times New Roman" w:cs="Times New Roman"/>
          <w:sz w:val="28"/>
          <w:szCs w:val="28"/>
        </w:rPr>
        <w:t xml:space="preserve"> Тематика дипломных проектов (работ) определяется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2B46">
        <w:rPr>
          <w:rFonts w:ascii="Times New Roman" w:hAnsi="Times New Roman" w:cs="Times New Roman"/>
          <w:sz w:val="28"/>
          <w:szCs w:val="28"/>
        </w:rPr>
        <w:t>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по специальности 43.02.16 Туризм и гостеприимство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B8D669" w14:textId="77777777" w:rsidR="0066088B" w:rsidRDefault="00EA61CC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 w:rsidRPr="00EA61CC">
        <w:rPr>
          <w:rFonts w:ascii="Times New Roman" w:hAnsi="Times New Roman" w:cs="Times New Roman"/>
          <w:sz w:val="28"/>
          <w:szCs w:val="28"/>
        </w:rPr>
        <w:t>2.2.3 Структура дипломного проекта (работы)</w:t>
      </w:r>
    </w:p>
    <w:p w14:paraId="31A3E719" w14:textId="552EDFC6" w:rsidR="00EA61CC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61CC" w:rsidRPr="00EA61CC">
        <w:rPr>
          <w:rFonts w:ascii="Times New Roman" w:hAnsi="Times New Roman" w:cs="Times New Roman"/>
          <w:sz w:val="28"/>
          <w:szCs w:val="28"/>
        </w:rPr>
        <w:t xml:space="preserve"> Структурными элементами дипломного проекта (работы) являются: - титульный лист; - задание на дипломный проект (работу); - содержание; - введение; - основная часть, состоящая из теоретической и опытно-экспериментальной частей (практическая); - заключение, рекомендации по использованию полученных результатов; - библиографический список; - приложения; - отзыв руководителя выпускной квалификационной работы; - рецензия на дипломный проект (работу). Рекомендуемый объем тестовой </w:t>
      </w:r>
      <w:r w:rsidR="00EA61CC" w:rsidRPr="00EA61CC">
        <w:rPr>
          <w:rFonts w:ascii="Times New Roman" w:hAnsi="Times New Roman" w:cs="Times New Roman"/>
          <w:sz w:val="28"/>
          <w:szCs w:val="28"/>
        </w:rPr>
        <w:lastRenderedPageBreak/>
        <w:t>части дипломного проекта (работы) – 40-50 страниц машинописного текста (без приложений). Соотношение частей работы должно быть выдержано по объему. Объем приложений не ограничивается. Состав дипломного проекта (работы) представлен в таблице 1.</w:t>
      </w:r>
    </w:p>
    <w:p w14:paraId="0D656B48" w14:textId="69A38868" w:rsidR="00EA61CC" w:rsidRDefault="00EA61CC" w:rsidP="004F4DD1">
      <w:pPr>
        <w:rPr>
          <w:rFonts w:ascii="Times New Roman" w:hAnsi="Times New Roman" w:cs="Times New Roman"/>
          <w:sz w:val="28"/>
          <w:szCs w:val="28"/>
        </w:rPr>
      </w:pPr>
      <w:r w:rsidRPr="00EA61CC">
        <w:rPr>
          <w:rFonts w:ascii="Times New Roman" w:hAnsi="Times New Roman" w:cs="Times New Roman"/>
          <w:sz w:val="28"/>
          <w:szCs w:val="28"/>
        </w:rPr>
        <w:t>Таблица 1- Состав и структура дипломной работы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1701"/>
      </w:tblGrid>
      <w:tr w:rsidR="00EA61CC" w14:paraId="0E13728D" w14:textId="77777777" w:rsidTr="00EA61CC">
        <w:tc>
          <w:tcPr>
            <w:tcW w:w="2263" w:type="dxa"/>
          </w:tcPr>
          <w:p w14:paraId="081994F7" w14:textId="2A5B4A5A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4536" w:type="dxa"/>
          </w:tcPr>
          <w:p w14:paraId="587483AC" w14:textId="06F87970" w:rsidR="00EA61CC" w:rsidRDefault="00EA61CC" w:rsidP="00EA6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1701" w:type="dxa"/>
          </w:tcPr>
          <w:p w14:paraId="08EC4351" w14:textId="28DCE203" w:rsidR="00EA61CC" w:rsidRDefault="00EA61CC" w:rsidP="00EA6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EA61CC" w14:paraId="5F531F39" w14:textId="77777777" w:rsidTr="00EA61CC">
        <w:tc>
          <w:tcPr>
            <w:tcW w:w="2263" w:type="dxa"/>
          </w:tcPr>
          <w:p w14:paraId="1B1E48BE" w14:textId="1400F23D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Текстовая часть</w:t>
            </w:r>
          </w:p>
        </w:tc>
        <w:tc>
          <w:tcPr>
            <w:tcW w:w="4536" w:type="dxa"/>
          </w:tcPr>
          <w:p w14:paraId="73D9595E" w14:textId="70A14D0A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1CC">
              <w:rPr>
                <w:rFonts w:ascii="Times New Roman" w:hAnsi="Times New Roman" w:cs="Times New Roman"/>
                <w:sz w:val="28"/>
                <w:szCs w:val="28"/>
              </w:rPr>
              <w:t>Задание на дипломный проект (работу)</w:t>
            </w:r>
          </w:p>
        </w:tc>
        <w:tc>
          <w:tcPr>
            <w:tcW w:w="1701" w:type="dxa"/>
          </w:tcPr>
          <w:p w14:paraId="74465BC3" w14:textId="1C051B41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стр.</w:t>
            </w:r>
          </w:p>
        </w:tc>
      </w:tr>
      <w:tr w:rsidR="00EA61CC" w14:paraId="7C9644D7" w14:textId="77777777" w:rsidTr="00EA61CC">
        <w:tc>
          <w:tcPr>
            <w:tcW w:w="2263" w:type="dxa"/>
          </w:tcPr>
          <w:p w14:paraId="12E1C3F2" w14:textId="77777777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26E683" w14:textId="75689E8B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14:paraId="41663A5B" w14:textId="1E299C65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стр.</w:t>
            </w:r>
          </w:p>
        </w:tc>
      </w:tr>
      <w:tr w:rsidR="00EA61CC" w14:paraId="03804C6C" w14:textId="77777777" w:rsidTr="00EA61CC">
        <w:tc>
          <w:tcPr>
            <w:tcW w:w="2263" w:type="dxa"/>
          </w:tcPr>
          <w:p w14:paraId="2BDBEF28" w14:textId="77777777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F729F88" w14:textId="5EB9BCAE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</w:tcPr>
          <w:p w14:paraId="5B5F019E" w14:textId="29CAA4DD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стр.</w:t>
            </w:r>
          </w:p>
        </w:tc>
      </w:tr>
      <w:tr w:rsidR="00EA61CC" w14:paraId="7765B266" w14:textId="77777777" w:rsidTr="00EA61CC">
        <w:tc>
          <w:tcPr>
            <w:tcW w:w="2263" w:type="dxa"/>
          </w:tcPr>
          <w:p w14:paraId="034319FB" w14:textId="77777777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0486CA1" w14:textId="18E7D561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701" w:type="dxa"/>
          </w:tcPr>
          <w:p w14:paraId="357C2A0B" w14:textId="0719A1F4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35-40 стр.</w:t>
            </w:r>
          </w:p>
        </w:tc>
      </w:tr>
      <w:tr w:rsidR="00EA61CC" w14:paraId="25FA2628" w14:textId="77777777" w:rsidTr="00EA61CC">
        <w:tc>
          <w:tcPr>
            <w:tcW w:w="2263" w:type="dxa"/>
          </w:tcPr>
          <w:p w14:paraId="68E96212" w14:textId="77777777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C644085" w14:textId="46E44947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701" w:type="dxa"/>
          </w:tcPr>
          <w:p w14:paraId="0D0C2528" w14:textId="1C56E7DC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стр.</w:t>
            </w:r>
          </w:p>
        </w:tc>
      </w:tr>
      <w:tr w:rsidR="00EA61CC" w14:paraId="16432597" w14:textId="77777777" w:rsidTr="00EA61CC">
        <w:tc>
          <w:tcPr>
            <w:tcW w:w="2263" w:type="dxa"/>
          </w:tcPr>
          <w:p w14:paraId="5668C2E2" w14:textId="77777777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C093D42" w14:textId="47433E3B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1CC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</w:t>
            </w:r>
          </w:p>
        </w:tc>
        <w:tc>
          <w:tcPr>
            <w:tcW w:w="1701" w:type="dxa"/>
          </w:tcPr>
          <w:p w14:paraId="597FC8B1" w14:textId="198100A9" w:rsidR="00EA61CC" w:rsidRDefault="005562E7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20 источников</w:t>
            </w:r>
          </w:p>
        </w:tc>
      </w:tr>
      <w:tr w:rsidR="00EA61CC" w14:paraId="6E036B23" w14:textId="77777777" w:rsidTr="00EA61CC">
        <w:tc>
          <w:tcPr>
            <w:tcW w:w="2263" w:type="dxa"/>
          </w:tcPr>
          <w:p w14:paraId="68BF101A" w14:textId="77777777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4D9A491" w14:textId="03AD8D79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1CC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701" w:type="dxa"/>
          </w:tcPr>
          <w:p w14:paraId="2C8B1077" w14:textId="05032179" w:rsidR="00EA61CC" w:rsidRDefault="005562E7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61CC" w14:paraId="6C1CEFE9" w14:textId="77777777" w:rsidTr="00EA61CC">
        <w:tc>
          <w:tcPr>
            <w:tcW w:w="2263" w:type="dxa"/>
          </w:tcPr>
          <w:p w14:paraId="5ED2964F" w14:textId="77777777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DD2F70" w14:textId="6DA4663B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1CC">
              <w:rPr>
                <w:rFonts w:ascii="Times New Roman" w:hAnsi="Times New Roman" w:cs="Times New Roman"/>
                <w:sz w:val="28"/>
                <w:szCs w:val="28"/>
              </w:rPr>
              <w:t xml:space="preserve">Отзыв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дипломной работы</w:t>
            </w:r>
          </w:p>
        </w:tc>
        <w:tc>
          <w:tcPr>
            <w:tcW w:w="1701" w:type="dxa"/>
          </w:tcPr>
          <w:p w14:paraId="7371B440" w14:textId="6AA91BAE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1л.</w:t>
            </w:r>
          </w:p>
        </w:tc>
      </w:tr>
      <w:tr w:rsidR="00EA61CC" w14:paraId="3F7F6C95" w14:textId="77777777" w:rsidTr="00EA61CC">
        <w:tc>
          <w:tcPr>
            <w:tcW w:w="2263" w:type="dxa"/>
          </w:tcPr>
          <w:p w14:paraId="2EC01019" w14:textId="77777777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9364FF9" w14:textId="11242FF6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Рецензия на дипломную работу</w:t>
            </w:r>
          </w:p>
        </w:tc>
        <w:tc>
          <w:tcPr>
            <w:tcW w:w="1701" w:type="dxa"/>
          </w:tcPr>
          <w:p w14:paraId="53A6C279" w14:textId="47CF7D0D" w:rsidR="00EA61CC" w:rsidRDefault="00EA61CC" w:rsidP="004F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1л.</w:t>
            </w:r>
          </w:p>
        </w:tc>
      </w:tr>
    </w:tbl>
    <w:p w14:paraId="1B93BFD7" w14:textId="77777777" w:rsidR="00EA61CC" w:rsidRDefault="00EA61CC" w:rsidP="004F4DD1">
      <w:pPr>
        <w:rPr>
          <w:rFonts w:ascii="Times New Roman" w:hAnsi="Times New Roman" w:cs="Times New Roman"/>
          <w:sz w:val="28"/>
          <w:szCs w:val="28"/>
        </w:rPr>
      </w:pPr>
    </w:p>
    <w:p w14:paraId="26DC6198" w14:textId="21614D06" w:rsidR="00BA4C2A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4C2A" w:rsidRPr="00BA4C2A">
        <w:rPr>
          <w:rFonts w:ascii="Times New Roman" w:hAnsi="Times New Roman" w:cs="Times New Roman"/>
          <w:sz w:val="28"/>
          <w:szCs w:val="28"/>
        </w:rPr>
        <w:t xml:space="preserve">Во введении обосновывается актуальность и практическая значимость выбранной темы, формулируются цели и задачи. </w:t>
      </w:r>
    </w:p>
    <w:p w14:paraId="292C679A" w14:textId="4B7521D7" w:rsidR="00BA4C2A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4C2A" w:rsidRPr="00BA4C2A">
        <w:rPr>
          <w:rFonts w:ascii="Times New Roman" w:hAnsi="Times New Roman" w:cs="Times New Roman"/>
          <w:sz w:val="28"/>
          <w:szCs w:val="28"/>
        </w:rPr>
        <w:t>При работе над теоретической частью определяются объект и предмет проекта (работы), круг рассматриваемых проблем. Проводится обзор используемых источников, обосновывается выбор применяемых методов, технологий и др</w:t>
      </w:r>
      <w:r w:rsidR="00BA4C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Основная часть должна состоять из не менее двух глав.</w:t>
      </w:r>
    </w:p>
    <w:p w14:paraId="7BDBF5E0" w14:textId="1D37E35F" w:rsidR="00BA4C2A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4C2A" w:rsidRPr="00BA4C2A">
        <w:rPr>
          <w:rFonts w:ascii="Times New Roman" w:hAnsi="Times New Roman" w:cs="Times New Roman"/>
          <w:sz w:val="28"/>
          <w:szCs w:val="28"/>
        </w:rPr>
        <w:t xml:space="preserve">В заключении последовательно излагаются теоретические и практические результаты и суждения, к которым пришел студент в результате исследования. Они должны быть краткими, четкими, дающими полное представление о содержании, значимости, обоснованности и эффективности работы. Результаты (выводы) исследования должны соответствовать поставленным цели и задачам. Исходными данными для дипломного проекта (работы) являются материалы, собранные в ходе производственной и </w:t>
      </w:r>
      <w:r w:rsidR="00BA4C2A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BA4C2A" w:rsidRPr="00BA4C2A">
        <w:rPr>
          <w:rFonts w:ascii="Times New Roman" w:hAnsi="Times New Roman" w:cs="Times New Roman"/>
          <w:sz w:val="28"/>
          <w:szCs w:val="28"/>
        </w:rPr>
        <w:t>практики.</w:t>
      </w:r>
    </w:p>
    <w:p w14:paraId="6EC2A246" w14:textId="47F8F148" w:rsidR="00A3675C" w:rsidRDefault="0066088B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675C" w:rsidRPr="00A3675C">
        <w:rPr>
          <w:rFonts w:ascii="Times New Roman" w:hAnsi="Times New Roman" w:cs="Times New Roman"/>
          <w:sz w:val="28"/>
          <w:szCs w:val="28"/>
        </w:rPr>
        <w:t>Текст дипломного проекта (работы) должен быть выполнен печатным способом с использованием компьютера и принтера на одной стороне белой бумаги формата А4. Цвет шрифта – чѐрный, интервал – полуторный, гарнитура – Times New Roman, размер шрифта – 14 (для таблиц применяется размер 12, интервал – единичный), абзацный отступ – 1,25 см.</w:t>
      </w:r>
    </w:p>
    <w:p w14:paraId="5CDC7C41" w14:textId="77777777" w:rsidR="00823F72" w:rsidRDefault="0066088B" w:rsidP="00660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3675C" w:rsidRPr="00A3675C">
        <w:rPr>
          <w:rFonts w:ascii="Times New Roman" w:hAnsi="Times New Roman" w:cs="Times New Roman"/>
          <w:sz w:val="28"/>
          <w:szCs w:val="28"/>
        </w:rPr>
        <w:t>Текст</w:t>
      </w:r>
      <w:r w:rsidR="00A3675C">
        <w:rPr>
          <w:rFonts w:ascii="Times New Roman" w:hAnsi="Times New Roman" w:cs="Times New Roman"/>
          <w:sz w:val="28"/>
          <w:szCs w:val="28"/>
        </w:rPr>
        <w:t xml:space="preserve"> дипломной работы</w:t>
      </w:r>
      <w:r w:rsidR="00A3675C" w:rsidRPr="00A3675C">
        <w:rPr>
          <w:rFonts w:ascii="Times New Roman" w:hAnsi="Times New Roman" w:cs="Times New Roman"/>
          <w:sz w:val="28"/>
          <w:szCs w:val="28"/>
        </w:rPr>
        <w:t xml:space="preserve"> следует печатать с соблюдением следующих требований: – размеров полей: левое – 20 мм, правое – 10 мм, верхнее и нижнее – 20 мм; – подчѐркивания слов не допускаются; – устанавливается выравнивание по ширине страницы – переносы по тексту не допускаются; – отсутствие интервала между абзацами текста. Не допускаются сокращения следующих слов и словосочетаний: «так как», «так называемый», «таким образом», «так что», «например», «в том числе». Страницы работы нумеруются подряд в середине листа внизу арабскими цифрами, соблюдая сквозную нумерацию по всему ее тексту включая иллюстрации и таблицы, размещенные в тексте дипломного проекта (работы) на отдельных листах, и приложения. Титульный лист 4 является первым листом выпускной квалификационной работы (титульный лист включается в общую нумерацию страниц, однако, номер страницы на титульном листе не проставляют). Наименование разделов: введение, название глав, заключение, список использованных источников, приложения печатаются с нового листа ПРОПИСНЫМИ буквами, располагаются по центру строки, выделяются жирным шрифтом, не подчѐркиваются, в конце точка не ставится, переносы слов не допускаются. </w:t>
      </w:r>
    </w:p>
    <w:p w14:paraId="2D683919" w14:textId="26A32C05" w:rsidR="00A3675C" w:rsidRDefault="00A3675C" w:rsidP="00660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675C">
        <w:rPr>
          <w:rFonts w:ascii="Times New Roman" w:hAnsi="Times New Roman" w:cs="Times New Roman"/>
          <w:sz w:val="28"/>
          <w:szCs w:val="28"/>
        </w:rPr>
        <w:t>Если заголовок состоит из двух предложений, их разделяют точкой, интервал 1. Разделы должны иметь порядковую нумерацию в пределах всего текста, за исключением приложений. Расстояние между заголовком раздела и текстом должно быть равно1 интервалу. Каждый раздел начинается с новой страницы. Наименование подразделов следует печатать с абзацным отступом с прописной буквы без точки в конце, не подчеркивая, выделяя жирным шрифтом, не допуская переносов слов. Подразделы нумеруются в пределах раздела. Номер подраздела включает номер раздела и подраздела, разделѐнные точкой. Например, 1.1, 1.2, 1.3 и т.д. Подразделы дипломного проекта (работы) печатаются сразу же за предыдущим текстом на расстоянии 2 интервала, текст от  названия подраздела печатается на расстоянии 1 интервала. Заголовок подраздела не должен быть последней строкой на странице.</w:t>
      </w:r>
    </w:p>
    <w:p w14:paraId="2FC9556C" w14:textId="77777777" w:rsidR="0066088B" w:rsidRDefault="00A3675C" w:rsidP="006608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75C">
        <w:rPr>
          <w:rFonts w:ascii="Times New Roman" w:hAnsi="Times New Roman" w:cs="Times New Roman"/>
          <w:sz w:val="28"/>
          <w:szCs w:val="28"/>
        </w:rPr>
        <w:t xml:space="preserve"> Оформление таблиц.</w:t>
      </w:r>
    </w:p>
    <w:p w14:paraId="4FB71BE8" w14:textId="545B9D11" w:rsidR="00A3675C" w:rsidRDefault="0066088B" w:rsidP="00660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675C" w:rsidRPr="00A3675C">
        <w:rPr>
          <w:rFonts w:ascii="Times New Roman" w:hAnsi="Times New Roman" w:cs="Times New Roman"/>
          <w:sz w:val="28"/>
          <w:szCs w:val="28"/>
        </w:rPr>
        <w:t>Таблица выполняется с отступом 1-го интервала (на 2-й) от основного текста. Не допускается помещение сканированных таблиц, ксерокопированных и вклеенных таблиц.</w:t>
      </w:r>
    </w:p>
    <w:p w14:paraId="1C100381" w14:textId="60A05C22" w:rsidR="00630261" w:rsidRDefault="00630261" w:rsidP="00660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дипломных работ студентов:</w:t>
      </w:r>
    </w:p>
    <w:p w14:paraId="7B58DD67" w14:textId="77777777" w:rsidR="000F24D2" w:rsidRPr="000F24D2" w:rsidRDefault="000F24D2" w:rsidP="000F24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4D2">
        <w:rPr>
          <w:rFonts w:ascii="Times New Roman" w:hAnsi="Times New Roman" w:cs="Times New Roman"/>
          <w:sz w:val="28"/>
          <w:szCs w:val="28"/>
        </w:rPr>
        <w:t>Багимова Ирина Витальевна – «Разработка интерактивной экскурсии «Неземные путешествия по Калуге»;</w:t>
      </w:r>
    </w:p>
    <w:p w14:paraId="1B32A7FD" w14:textId="77777777" w:rsidR="000F24D2" w:rsidRPr="000F24D2" w:rsidRDefault="000F24D2" w:rsidP="000F24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4D2">
        <w:rPr>
          <w:rFonts w:ascii="Times New Roman" w:hAnsi="Times New Roman" w:cs="Times New Roman"/>
          <w:sz w:val="28"/>
          <w:szCs w:val="28"/>
        </w:rPr>
        <w:lastRenderedPageBreak/>
        <w:t>Копосова Полина Максимовна – «Продвижение ремесленных брендов Калужской области через разработку и проведение авторского мастер-класса на базе Дома мастеров»;</w:t>
      </w:r>
    </w:p>
    <w:p w14:paraId="01635A39" w14:textId="77777777" w:rsidR="000F24D2" w:rsidRPr="000F24D2" w:rsidRDefault="000F24D2" w:rsidP="000F24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4D2">
        <w:rPr>
          <w:rFonts w:ascii="Times New Roman" w:hAnsi="Times New Roman" w:cs="Times New Roman"/>
          <w:sz w:val="28"/>
          <w:szCs w:val="28"/>
        </w:rPr>
        <w:t>Красавина Ангелина Владиславовна – «Эффективность анимационных программ Wellness-процедур в формировании приверженности здоровому образу жизни в городе Калуга»;</w:t>
      </w:r>
    </w:p>
    <w:p w14:paraId="5B88F0DB" w14:textId="77777777" w:rsidR="000F24D2" w:rsidRPr="000F24D2" w:rsidRDefault="000F24D2" w:rsidP="000F24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4D2">
        <w:rPr>
          <w:rFonts w:ascii="Times New Roman" w:hAnsi="Times New Roman" w:cs="Times New Roman"/>
          <w:sz w:val="28"/>
          <w:szCs w:val="28"/>
        </w:rPr>
        <w:t>Мамичева Яна Алексеевна – «Организация экскурсионного маршрута по Калужской области с целью развития экологической культуры среди туристов»;</w:t>
      </w:r>
    </w:p>
    <w:p w14:paraId="2F8CEB96" w14:textId="77777777" w:rsidR="000F24D2" w:rsidRPr="000F24D2" w:rsidRDefault="000F24D2" w:rsidP="000F24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4D2">
        <w:rPr>
          <w:rFonts w:ascii="Times New Roman" w:hAnsi="Times New Roman" w:cs="Times New Roman"/>
          <w:sz w:val="28"/>
          <w:szCs w:val="28"/>
        </w:rPr>
        <w:t>Ряжская Мария Маратовна – «Особенности продвижения и популяризации сельского туризма на территории Калужской области»;</w:t>
      </w:r>
    </w:p>
    <w:p w14:paraId="4C369941" w14:textId="77777777" w:rsidR="000F24D2" w:rsidRPr="000F24D2" w:rsidRDefault="000F24D2" w:rsidP="000F24D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4D2">
        <w:rPr>
          <w:rFonts w:ascii="Times New Roman" w:hAnsi="Times New Roman" w:cs="Times New Roman"/>
          <w:sz w:val="28"/>
          <w:szCs w:val="28"/>
        </w:rPr>
        <w:t>Седова Софья Эдуардовна – «Опыт внедрения интерактивных мероприятий в развитии спортивного туризма (на примере разработки анимационной программы «Движение – это жизнь»)».</w:t>
      </w:r>
    </w:p>
    <w:p w14:paraId="019E20DD" w14:textId="790756EE" w:rsidR="00630261" w:rsidRDefault="000F24D2" w:rsidP="00660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Руководитель дипломных проектов Павлишак Н.А.</w:t>
      </w:r>
    </w:p>
    <w:p w14:paraId="333BF9DC" w14:textId="77777777" w:rsidR="00153155" w:rsidRDefault="00BA4C2A" w:rsidP="0066088B">
      <w:pPr>
        <w:spacing w:after="0"/>
        <w:jc w:val="both"/>
        <w:rPr>
          <w:rFonts w:cs="Segoe UI Symbol"/>
          <w:sz w:val="28"/>
          <w:szCs w:val="28"/>
        </w:rPr>
      </w:pPr>
      <w:r w:rsidRPr="00BA4C2A">
        <w:rPr>
          <w:rFonts w:ascii="Times New Roman" w:hAnsi="Times New Roman" w:cs="Times New Roman"/>
          <w:sz w:val="28"/>
          <w:szCs w:val="28"/>
        </w:rPr>
        <w:t xml:space="preserve">2.2.4 Информационное обеспечение дипломного проекта (работы) Информационным обеспечением государственной итоговой аттестации являются следующие документы: </w:t>
      </w:r>
    </w:p>
    <w:p w14:paraId="525AB5EA" w14:textId="77777777" w:rsidR="00153155" w:rsidRDefault="00BA4C2A" w:rsidP="0066088B">
      <w:pPr>
        <w:spacing w:after="0"/>
        <w:jc w:val="both"/>
        <w:rPr>
          <w:rFonts w:cs="Segoe UI Symbol"/>
          <w:sz w:val="28"/>
          <w:szCs w:val="28"/>
        </w:rPr>
      </w:pPr>
      <w:r w:rsidRPr="00BA4C2A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стандарт по специальности 43.02.16 Туризм и гостеприимство»; </w:t>
      </w:r>
    </w:p>
    <w:p w14:paraId="129588F7" w14:textId="77777777" w:rsidR="00153155" w:rsidRDefault="00BA4C2A" w:rsidP="0066088B">
      <w:pPr>
        <w:spacing w:after="0"/>
        <w:jc w:val="both"/>
        <w:rPr>
          <w:rFonts w:cs="Segoe UI Symbol"/>
          <w:sz w:val="28"/>
          <w:szCs w:val="28"/>
        </w:rPr>
      </w:pPr>
      <w:r w:rsidRPr="00BA4C2A">
        <w:rPr>
          <w:rFonts w:ascii="Times New Roman" w:hAnsi="Times New Roman" w:cs="Times New Roman"/>
          <w:sz w:val="28"/>
          <w:szCs w:val="28"/>
        </w:rPr>
        <w:t xml:space="preserve"> Федеральные законы и нормативные документы; </w:t>
      </w:r>
    </w:p>
    <w:p w14:paraId="3663A1B8" w14:textId="77777777" w:rsidR="00153155" w:rsidRDefault="00BA4C2A" w:rsidP="0066088B">
      <w:pPr>
        <w:spacing w:after="0"/>
        <w:jc w:val="both"/>
        <w:rPr>
          <w:rFonts w:cs="Segoe UI Symbol"/>
          <w:sz w:val="28"/>
          <w:szCs w:val="28"/>
        </w:rPr>
      </w:pPr>
      <w:r w:rsidRPr="00BA4C2A">
        <w:rPr>
          <w:rFonts w:ascii="Times New Roman" w:hAnsi="Times New Roman" w:cs="Times New Roman"/>
          <w:sz w:val="28"/>
          <w:szCs w:val="28"/>
        </w:rPr>
        <w:t xml:space="preserve"> Программа государственной итоговой аттестации по специальности;  Методические рекомендации по разработке выпускных квалификационных работ; </w:t>
      </w:r>
    </w:p>
    <w:p w14:paraId="0F538A93" w14:textId="77777777" w:rsidR="00153155" w:rsidRDefault="00BA4C2A" w:rsidP="0066088B">
      <w:pPr>
        <w:spacing w:after="0"/>
        <w:jc w:val="both"/>
        <w:rPr>
          <w:rFonts w:cs="Segoe UI Symbol"/>
          <w:sz w:val="28"/>
          <w:szCs w:val="28"/>
        </w:rPr>
      </w:pPr>
      <w:r w:rsidRPr="00BA4C2A">
        <w:rPr>
          <w:rFonts w:ascii="Times New Roman" w:hAnsi="Times New Roman" w:cs="Times New Roman"/>
          <w:sz w:val="28"/>
          <w:szCs w:val="28"/>
        </w:rPr>
        <w:t xml:space="preserve"> Литература по специальности; </w:t>
      </w:r>
    </w:p>
    <w:p w14:paraId="193C4C7C" w14:textId="59B852F6" w:rsidR="00BA4C2A" w:rsidRDefault="00BA4C2A" w:rsidP="00660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C2A">
        <w:rPr>
          <w:rFonts w:ascii="Times New Roman" w:hAnsi="Times New Roman" w:cs="Times New Roman"/>
          <w:sz w:val="28"/>
          <w:szCs w:val="28"/>
        </w:rPr>
        <w:t xml:space="preserve"> Периодические издания по специальности.</w:t>
      </w:r>
    </w:p>
    <w:p w14:paraId="32259835" w14:textId="6E3557F3" w:rsidR="0045292F" w:rsidRPr="0045292F" w:rsidRDefault="0045292F" w:rsidP="0045292F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7E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График подготовк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 и проведения государственной итоговой</w:t>
      </w:r>
      <w:r w:rsidRPr="002E7E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аттестации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292F" w14:paraId="50BC154C" w14:textId="77777777" w:rsidTr="0045292F">
        <w:tc>
          <w:tcPr>
            <w:tcW w:w="846" w:type="dxa"/>
          </w:tcPr>
          <w:p w14:paraId="10576B35" w14:textId="77777777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04B88EF9" w14:textId="1647BEF1" w:rsidR="0045292F" w:rsidRDefault="0045292F" w:rsidP="0045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37519B35" w14:textId="74A1F8AD" w:rsidR="0045292F" w:rsidRDefault="0045292F" w:rsidP="0045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Примерные сроки проведения</w:t>
            </w:r>
          </w:p>
        </w:tc>
      </w:tr>
      <w:tr w:rsidR="0045292F" w14:paraId="1F2F6CAE" w14:textId="77777777">
        <w:tc>
          <w:tcPr>
            <w:tcW w:w="846" w:type="dxa"/>
          </w:tcPr>
          <w:p w14:paraId="5A89E4AB" w14:textId="77777777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gridSpan w:val="2"/>
          </w:tcPr>
          <w:p w14:paraId="2CF07118" w14:textId="37E13F56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 Организация выполнения выпускных работ</w:t>
            </w:r>
          </w:p>
        </w:tc>
      </w:tr>
      <w:tr w:rsidR="0045292F" w14:paraId="6986C9DD" w14:textId="77777777" w:rsidTr="0045292F">
        <w:tc>
          <w:tcPr>
            <w:tcW w:w="846" w:type="dxa"/>
          </w:tcPr>
          <w:p w14:paraId="1535B337" w14:textId="574791EB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14:paraId="4828FDDA" w14:textId="023F73BD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студентами предложений по выбору практической работы , выносимой на государственную аттестацию</w:t>
            </w:r>
          </w:p>
        </w:tc>
        <w:tc>
          <w:tcPr>
            <w:tcW w:w="3115" w:type="dxa"/>
          </w:tcPr>
          <w:p w14:paraId="679F68DD" w14:textId="7A2A486D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45292F" w14:paraId="24591415" w14:textId="77777777" w:rsidTr="0045292F">
        <w:tc>
          <w:tcPr>
            <w:tcW w:w="846" w:type="dxa"/>
          </w:tcPr>
          <w:p w14:paraId="47D62A33" w14:textId="2F06077B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14:paraId="7E1DC65B" w14:textId="32FCD9D6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тем дипломных работ</w:t>
            </w:r>
          </w:p>
        </w:tc>
        <w:tc>
          <w:tcPr>
            <w:tcW w:w="3115" w:type="dxa"/>
          </w:tcPr>
          <w:p w14:paraId="574F9D79" w14:textId="5B298F47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2025 г.</w:t>
            </w:r>
          </w:p>
        </w:tc>
      </w:tr>
      <w:tr w:rsidR="0027683D" w14:paraId="74DDB20E" w14:textId="77777777" w:rsidTr="0045292F">
        <w:tc>
          <w:tcPr>
            <w:tcW w:w="846" w:type="dxa"/>
          </w:tcPr>
          <w:p w14:paraId="18FA8A4C" w14:textId="7804C502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14:paraId="5E98436C" w14:textId="442EB6EA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выдача индивидуальных заданий на дипломные работы</w:t>
            </w:r>
          </w:p>
        </w:tc>
        <w:tc>
          <w:tcPr>
            <w:tcW w:w="3115" w:type="dxa"/>
          </w:tcPr>
          <w:p w14:paraId="125F80D2" w14:textId="216A8442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 декабря 2025 г.</w:t>
            </w:r>
          </w:p>
        </w:tc>
      </w:tr>
      <w:tr w:rsidR="0045292F" w14:paraId="30365274" w14:textId="77777777">
        <w:tc>
          <w:tcPr>
            <w:tcW w:w="846" w:type="dxa"/>
          </w:tcPr>
          <w:p w14:paraId="059AEC86" w14:textId="77777777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  <w:gridSpan w:val="2"/>
          </w:tcPr>
          <w:p w14:paraId="2EEF5FAE" w14:textId="60D08BDC" w:rsidR="0045292F" w:rsidRDefault="0045292F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этап. Подготовительная работа</w:t>
            </w:r>
          </w:p>
        </w:tc>
      </w:tr>
      <w:tr w:rsidR="0045292F" w14:paraId="5E6CC673" w14:textId="77777777" w:rsidTr="0045292F">
        <w:tc>
          <w:tcPr>
            <w:tcW w:w="846" w:type="dxa"/>
          </w:tcPr>
          <w:p w14:paraId="4D5E236F" w14:textId="2CE903BD" w:rsidR="0045292F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14:paraId="2F823E67" w14:textId="4140BD86" w:rsidR="0045292F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заданием</w:t>
            </w:r>
          </w:p>
        </w:tc>
        <w:tc>
          <w:tcPr>
            <w:tcW w:w="3115" w:type="dxa"/>
          </w:tcPr>
          <w:p w14:paraId="32A0D088" w14:textId="0522A85D" w:rsidR="0045292F" w:rsidRDefault="009C0DBB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12.01-19.01.2025 г.</w:t>
            </w:r>
          </w:p>
        </w:tc>
      </w:tr>
      <w:tr w:rsidR="0027683D" w14:paraId="48B88387" w14:textId="77777777" w:rsidTr="0045292F">
        <w:tc>
          <w:tcPr>
            <w:tcW w:w="846" w:type="dxa"/>
          </w:tcPr>
          <w:p w14:paraId="13E484AA" w14:textId="699A9FE4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4" w:type="dxa"/>
          </w:tcPr>
          <w:p w14:paraId="40C23829" w14:textId="3A5BB6E4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Получение, сбор и анализ исходных данных и необходимых материалов</w:t>
            </w:r>
          </w:p>
        </w:tc>
        <w:tc>
          <w:tcPr>
            <w:tcW w:w="3115" w:type="dxa"/>
          </w:tcPr>
          <w:p w14:paraId="75F164E4" w14:textId="2209A8D6" w:rsidR="0027683D" w:rsidRDefault="005B57C3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0D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.01-</w:t>
            </w:r>
            <w:r w:rsidR="009C0DBB">
              <w:rPr>
                <w:rFonts w:ascii="Times New Roman" w:hAnsi="Times New Roman" w:cs="Times New Roman"/>
                <w:sz w:val="28"/>
                <w:szCs w:val="28"/>
              </w:rPr>
              <w:t>02.02.2026 г</w:t>
            </w:r>
          </w:p>
        </w:tc>
      </w:tr>
      <w:tr w:rsidR="0027683D" w14:paraId="475B9AD9" w14:textId="77777777" w:rsidTr="0045292F">
        <w:tc>
          <w:tcPr>
            <w:tcW w:w="846" w:type="dxa"/>
          </w:tcPr>
          <w:p w14:paraId="47EF01F9" w14:textId="20504D60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14:paraId="372B7CF5" w14:textId="4FECB8CB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обобщению результатов предпроектных исследований</w:t>
            </w:r>
          </w:p>
        </w:tc>
        <w:tc>
          <w:tcPr>
            <w:tcW w:w="3115" w:type="dxa"/>
          </w:tcPr>
          <w:p w14:paraId="1A659D98" w14:textId="2285746E" w:rsidR="0027683D" w:rsidRDefault="009C0DBB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2.0227.02 2025 г.</w:t>
            </w:r>
          </w:p>
        </w:tc>
      </w:tr>
      <w:tr w:rsidR="0027683D" w14:paraId="768F77CA" w14:textId="77777777" w:rsidTr="0045292F">
        <w:tc>
          <w:tcPr>
            <w:tcW w:w="846" w:type="dxa"/>
          </w:tcPr>
          <w:p w14:paraId="1A67C281" w14:textId="77777777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199D7FDE" w14:textId="3DAC3B43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этап. Выполнение дипломной работы</w:t>
            </w:r>
          </w:p>
        </w:tc>
        <w:tc>
          <w:tcPr>
            <w:tcW w:w="3115" w:type="dxa"/>
          </w:tcPr>
          <w:p w14:paraId="4A3F398B" w14:textId="77777777" w:rsidR="0027683D" w:rsidRDefault="0027683D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83D" w14:paraId="1DA8BCD0" w14:textId="77777777" w:rsidTr="0045292F">
        <w:tc>
          <w:tcPr>
            <w:tcW w:w="846" w:type="dxa"/>
          </w:tcPr>
          <w:p w14:paraId="37136FB9" w14:textId="2976C6E7" w:rsidR="0027683D" w:rsidRDefault="00EE47C6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14:paraId="7FB1CE71" w14:textId="54D6AE45" w:rsidR="0027683D" w:rsidRDefault="008111E8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основного варианта</w:t>
            </w:r>
          </w:p>
        </w:tc>
        <w:tc>
          <w:tcPr>
            <w:tcW w:w="3115" w:type="dxa"/>
          </w:tcPr>
          <w:p w14:paraId="6349B4C4" w14:textId="1FE05FAA" w:rsidR="0027683D" w:rsidRDefault="009C0DBB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2.03-20.04 2025г.</w:t>
            </w:r>
          </w:p>
        </w:tc>
      </w:tr>
      <w:tr w:rsidR="0027683D" w14:paraId="7252B312" w14:textId="77777777" w:rsidTr="0045292F">
        <w:tc>
          <w:tcPr>
            <w:tcW w:w="846" w:type="dxa"/>
          </w:tcPr>
          <w:p w14:paraId="57738601" w14:textId="4CB94C35" w:rsidR="0027683D" w:rsidRDefault="00EE47C6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14:paraId="05E8A66A" w14:textId="483DEBCD" w:rsidR="0027683D" w:rsidRDefault="008111E8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Проработка и составление пояснительной записки</w:t>
            </w:r>
          </w:p>
        </w:tc>
        <w:tc>
          <w:tcPr>
            <w:tcW w:w="3115" w:type="dxa"/>
          </w:tcPr>
          <w:p w14:paraId="4944E003" w14:textId="79A753BE" w:rsidR="0027683D" w:rsidRDefault="009C0DBB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20.04-30.04.2025г</w:t>
            </w:r>
          </w:p>
        </w:tc>
      </w:tr>
      <w:tr w:rsidR="008111E8" w14:paraId="0BBB5506" w14:textId="77777777" w:rsidTr="0045292F">
        <w:tc>
          <w:tcPr>
            <w:tcW w:w="846" w:type="dxa"/>
          </w:tcPr>
          <w:p w14:paraId="505FADEB" w14:textId="77777777" w:rsidR="008111E8" w:rsidRDefault="008111E8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14:paraId="01A00051" w14:textId="6ABF3391" w:rsidR="008111E8" w:rsidRDefault="008111E8" w:rsidP="008111E8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4 Заключительный этап</w:t>
            </w:r>
          </w:p>
        </w:tc>
        <w:tc>
          <w:tcPr>
            <w:tcW w:w="3115" w:type="dxa"/>
          </w:tcPr>
          <w:p w14:paraId="7238E523" w14:textId="77777777" w:rsidR="008111E8" w:rsidRDefault="008111E8" w:rsidP="00660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1E8" w14:paraId="236B101A" w14:textId="77777777">
        <w:tc>
          <w:tcPr>
            <w:tcW w:w="846" w:type="dxa"/>
          </w:tcPr>
          <w:p w14:paraId="45154667" w14:textId="442A3930" w:rsidR="008111E8" w:rsidRDefault="008111E8" w:rsidP="00811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  <w:vAlign w:val="center"/>
          </w:tcPr>
          <w:p w14:paraId="5C3AB59B" w14:textId="7812B4DA" w:rsidR="008111E8" w:rsidRDefault="008111E8" w:rsidP="00811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42">
              <w:rPr>
                <w:rFonts w:ascii="Times New Roman" w:hAnsi="Times New Roman"/>
                <w:sz w:val="28"/>
                <w:szCs w:val="28"/>
              </w:rPr>
              <w:t>Написание отзыва руководителем дипломной работы</w:t>
            </w:r>
          </w:p>
        </w:tc>
        <w:tc>
          <w:tcPr>
            <w:tcW w:w="3115" w:type="dxa"/>
          </w:tcPr>
          <w:p w14:paraId="5355F37E" w14:textId="679ECBCB" w:rsidR="008111E8" w:rsidRDefault="009C0DBB" w:rsidP="009C0DB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 г.</w:t>
            </w:r>
          </w:p>
        </w:tc>
      </w:tr>
      <w:tr w:rsidR="008111E8" w14:paraId="100DED7F" w14:textId="77777777">
        <w:tc>
          <w:tcPr>
            <w:tcW w:w="846" w:type="dxa"/>
          </w:tcPr>
          <w:p w14:paraId="13374B20" w14:textId="328D1967" w:rsidR="008111E8" w:rsidRDefault="00EE47C6" w:rsidP="00811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  <w:vAlign w:val="center"/>
          </w:tcPr>
          <w:p w14:paraId="4B49C212" w14:textId="7C071142" w:rsidR="008111E8" w:rsidRPr="00B90042" w:rsidRDefault="008111E8" w:rsidP="008111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042">
              <w:rPr>
                <w:rFonts w:ascii="Times New Roman" w:hAnsi="Times New Roman"/>
                <w:sz w:val="28"/>
                <w:szCs w:val="28"/>
              </w:rPr>
              <w:t>Рецензирование дипломных работ</w:t>
            </w:r>
          </w:p>
        </w:tc>
        <w:tc>
          <w:tcPr>
            <w:tcW w:w="3115" w:type="dxa"/>
          </w:tcPr>
          <w:p w14:paraId="67A71643" w14:textId="1E21082D" w:rsidR="008111E8" w:rsidRDefault="009C0DBB" w:rsidP="00811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 г.</w:t>
            </w:r>
          </w:p>
        </w:tc>
      </w:tr>
      <w:tr w:rsidR="008111E8" w14:paraId="27BADB98" w14:textId="77777777">
        <w:tc>
          <w:tcPr>
            <w:tcW w:w="846" w:type="dxa"/>
          </w:tcPr>
          <w:p w14:paraId="67498C6F" w14:textId="6A1457BC" w:rsidR="008111E8" w:rsidRDefault="00EE47C6" w:rsidP="00811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  <w:vAlign w:val="center"/>
          </w:tcPr>
          <w:p w14:paraId="0B9D64AE" w14:textId="1F968F14" w:rsidR="008111E8" w:rsidRPr="00B90042" w:rsidRDefault="008111E8" w:rsidP="008111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0042">
              <w:rPr>
                <w:rFonts w:ascii="Times New Roman" w:hAnsi="Times New Roman"/>
                <w:sz w:val="28"/>
                <w:szCs w:val="28"/>
              </w:rPr>
              <w:t>Защита дипломных работ</w:t>
            </w:r>
          </w:p>
        </w:tc>
        <w:tc>
          <w:tcPr>
            <w:tcW w:w="3115" w:type="dxa"/>
          </w:tcPr>
          <w:p w14:paraId="302C1F55" w14:textId="4D8C4B36" w:rsidR="008111E8" w:rsidRDefault="009C0DBB" w:rsidP="008111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 г.</w:t>
            </w:r>
          </w:p>
        </w:tc>
      </w:tr>
    </w:tbl>
    <w:p w14:paraId="2FE2C505" w14:textId="77777777" w:rsidR="0045292F" w:rsidRDefault="0045292F" w:rsidP="00660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64718" w14:textId="7ACDA59D" w:rsidR="00153155" w:rsidRDefault="00153155" w:rsidP="00660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155">
        <w:rPr>
          <w:rFonts w:ascii="Times New Roman" w:hAnsi="Times New Roman" w:cs="Times New Roman"/>
          <w:sz w:val="28"/>
          <w:szCs w:val="28"/>
        </w:rPr>
        <w:t>2.2.5 Рецензирование дипломного проекта (работы)</w:t>
      </w:r>
    </w:p>
    <w:p w14:paraId="7DE0BD03" w14:textId="073664B7" w:rsidR="00153155" w:rsidRDefault="00153155" w:rsidP="0066088B">
      <w:pPr>
        <w:jc w:val="both"/>
        <w:rPr>
          <w:rFonts w:ascii="Times New Roman" w:hAnsi="Times New Roman" w:cs="Times New Roman"/>
          <w:sz w:val="28"/>
          <w:szCs w:val="28"/>
        </w:rPr>
      </w:pPr>
      <w:r w:rsidRPr="00153155">
        <w:rPr>
          <w:rFonts w:ascii="Times New Roman" w:hAnsi="Times New Roman" w:cs="Times New Roman"/>
          <w:sz w:val="28"/>
          <w:szCs w:val="28"/>
        </w:rPr>
        <w:t>Рецензия должна включать: заключение о соответствии содержания дипломного проекта (работы) заявленной теме; оценку качества выполнения каждого раздела; оценку степени разработки поставленных вопросов, теоретической и практической значимости работы; общую оценку дипломного проекта (работы). Содержание рецензии доводится до сведения выпускника не позднее, чем за три дня до защиты дипломного проекта (работы). Внесение изменений в дипломный проект (работы) после получения рецензии не допускается. После процедуры предварительной защиты и ознакомления с отзывом руководителя и рецензией решается вопрос о допуске студента к защите.</w:t>
      </w:r>
    </w:p>
    <w:p w14:paraId="4495C807" w14:textId="77777777" w:rsidR="00153155" w:rsidRDefault="00153155" w:rsidP="004F4DD1">
      <w:pPr>
        <w:rPr>
          <w:rFonts w:ascii="Times New Roman" w:hAnsi="Times New Roman" w:cs="Times New Roman"/>
          <w:sz w:val="28"/>
          <w:szCs w:val="28"/>
        </w:rPr>
      </w:pPr>
      <w:r w:rsidRPr="00153155">
        <w:rPr>
          <w:rFonts w:ascii="Times New Roman" w:hAnsi="Times New Roman" w:cs="Times New Roman"/>
          <w:sz w:val="28"/>
          <w:szCs w:val="28"/>
        </w:rPr>
        <w:t>2.2.6 Защита дипломного проекта (работы)</w:t>
      </w:r>
    </w:p>
    <w:p w14:paraId="70BE588A" w14:textId="77777777" w:rsidR="00153155" w:rsidRDefault="00153155" w:rsidP="00EB4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155">
        <w:rPr>
          <w:rFonts w:ascii="Times New Roman" w:hAnsi="Times New Roman" w:cs="Times New Roman"/>
          <w:sz w:val="28"/>
          <w:szCs w:val="28"/>
        </w:rPr>
        <w:t xml:space="preserve"> К защите дипломного проекта (работы) допускаются студенты, не имеющие академических задолженностей и в полном объеме выполнившие учебный план по специальности 43.02.16 Туризм и гостеприимство. Необходимым условием допуска к государственной итоговой аттестации является предоставление документов, подтверждающих освоение студентами компетенций при изучении теоретического материала и прохождения практики по каждому из основных видов профессиональной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Дипломная </w:t>
      </w:r>
      <w:r w:rsidRPr="00153155">
        <w:rPr>
          <w:rFonts w:ascii="Times New Roman" w:hAnsi="Times New Roman" w:cs="Times New Roman"/>
          <w:sz w:val="28"/>
          <w:szCs w:val="28"/>
        </w:rPr>
        <w:t>работа передаётся на подпись заместителю директора по учебной работе. При условии успешного завершения полного курса обучения и успешного прохождения всех предшествующих аттестационных испытаний, предусмотренных учебным планом и настоящим порядком, выпускник допускается к защите выпускной квалификационной работы приказом директор</w:t>
      </w:r>
      <w:r>
        <w:rPr>
          <w:rFonts w:ascii="Times New Roman" w:hAnsi="Times New Roman" w:cs="Times New Roman"/>
          <w:sz w:val="28"/>
          <w:szCs w:val="28"/>
        </w:rPr>
        <w:t>а колледжа</w:t>
      </w:r>
      <w:r w:rsidRPr="001531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6E9349" w14:textId="77777777" w:rsidR="00153155" w:rsidRDefault="00153155" w:rsidP="00EB4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155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ГИА, требования к дипломному проекту (работе), а также критерии оценки знаний, утвержденные приказом директора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153155">
        <w:rPr>
          <w:rFonts w:ascii="Times New Roman" w:hAnsi="Times New Roman" w:cs="Times New Roman"/>
          <w:sz w:val="28"/>
          <w:szCs w:val="28"/>
        </w:rPr>
        <w:t xml:space="preserve">, доводятся до сведения студентов, не позднее чем за шесть месяцев до начала ГИА. </w:t>
      </w:r>
    </w:p>
    <w:p w14:paraId="59BC5D20" w14:textId="100BAB66" w:rsidR="00153155" w:rsidRDefault="00153155" w:rsidP="00EB4565">
      <w:pPr>
        <w:jc w:val="both"/>
        <w:rPr>
          <w:rFonts w:ascii="Times New Roman" w:hAnsi="Times New Roman" w:cs="Times New Roman"/>
          <w:sz w:val="28"/>
          <w:szCs w:val="28"/>
        </w:rPr>
      </w:pPr>
      <w:r w:rsidRPr="00153155">
        <w:rPr>
          <w:rFonts w:ascii="Times New Roman" w:hAnsi="Times New Roman" w:cs="Times New Roman"/>
          <w:sz w:val="28"/>
          <w:szCs w:val="28"/>
        </w:rPr>
        <w:t>Защита дипломного проекта (работы) проводится на открытом заседании Государственной экзаменационной комиссии и состоит из доклада студента, чтения отзыва и рецензии, ответов студента на вопросы по теме исследования. Решение Г</w:t>
      </w:r>
      <w:r w:rsidR="00EB4565">
        <w:rPr>
          <w:rFonts w:ascii="Times New Roman" w:hAnsi="Times New Roman" w:cs="Times New Roman"/>
          <w:sz w:val="28"/>
          <w:szCs w:val="28"/>
        </w:rPr>
        <w:t>А</w:t>
      </w:r>
      <w:r w:rsidRPr="00153155">
        <w:rPr>
          <w:rFonts w:ascii="Times New Roman" w:hAnsi="Times New Roman" w:cs="Times New Roman"/>
          <w:sz w:val="28"/>
          <w:szCs w:val="28"/>
        </w:rPr>
        <w:t>К оформляется протоколом, который подписывается председателем Г</w:t>
      </w:r>
      <w:r w:rsidR="00EB4565">
        <w:rPr>
          <w:rFonts w:ascii="Times New Roman" w:hAnsi="Times New Roman" w:cs="Times New Roman"/>
          <w:sz w:val="28"/>
          <w:szCs w:val="28"/>
        </w:rPr>
        <w:t>А</w:t>
      </w:r>
      <w:r w:rsidRPr="00153155">
        <w:rPr>
          <w:rFonts w:ascii="Times New Roman" w:hAnsi="Times New Roman" w:cs="Times New Roman"/>
          <w:sz w:val="28"/>
          <w:szCs w:val="28"/>
        </w:rPr>
        <w:t>К (в случае отсутствия председателя - его заместителем) и секретарем Г</w:t>
      </w:r>
      <w:r w:rsidR="00EB4565">
        <w:rPr>
          <w:rFonts w:ascii="Times New Roman" w:hAnsi="Times New Roman" w:cs="Times New Roman"/>
          <w:sz w:val="28"/>
          <w:szCs w:val="28"/>
        </w:rPr>
        <w:t>А</w:t>
      </w:r>
      <w:r w:rsidRPr="00153155">
        <w:rPr>
          <w:rFonts w:ascii="Times New Roman" w:hAnsi="Times New Roman" w:cs="Times New Roman"/>
          <w:sz w:val="28"/>
          <w:szCs w:val="28"/>
        </w:rPr>
        <w:t>К и хранится в архиве образовательной организации.</w:t>
      </w:r>
    </w:p>
    <w:p w14:paraId="612BE945" w14:textId="77777777" w:rsidR="003F1651" w:rsidRDefault="00153155" w:rsidP="00EB4565">
      <w:pPr>
        <w:jc w:val="both"/>
        <w:rPr>
          <w:rFonts w:ascii="Times New Roman" w:hAnsi="Times New Roman" w:cs="Times New Roman"/>
          <w:sz w:val="28"/>
          <w:szCs w:val="28"/>
        </w:rPr>
      </w:pPr>
      <w:r w:rsidRPr="00153155">
        <w:rPr>
          <w:rFonts w:ascii="Times New Roman" w:hAnsi="Times New Roman" w:cs="Times New Roman"/>
          <w:sz w:val="28"/>
          <w:szCs w:val="28"/>
        </w:rPr>
        <w:t xml:space="preserve">2.2.7 Процедура проведения демонстрационного экзамена </w:t>
      </w:r>
    </w:p>
    <w:p w14:paraId="6479F598" w14:textId="7CC65EB3" w:rsidR="00153155" w:rsidRDefault="00153155" w:rsidP="00EB4565">
      <w:pPr>
        <w:jc w:val="both"/>
        <w:rPr>
          <w:rFonts w:ascii="Times New Roman" w:hAnsi="Times New Roman" w:cs="Times New Roman"/>
          <w:sz w:val="28"/>
          <w:szCs w:val="28"/>
        </w:rPr>
      </w:pPr>
      <w:r w:rsidRPr="00153155">
        <w:rPr>
          <w:rFonts w:ascii="Times New Roman" w:hAnsi="Times New Roman" w:cs="Times New Roman"/>
          <w:sz w:val="28"/>
          <w:szCs w:val="28"/>
        </w:rPr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14:paraId="2E73F880" w14:textId="793C0E6D" w:rsidR="003F1651" w:rsidRDefault="00EB4565" w:rsidP="00EB4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1651" w:rsidRPr="003F1651">
        <w:rPr>
          <w:rFonts w:ascii="Times New Roman" w:hAnsi="Times New Roman" w:cs="Times New Roman"/>
          <w:sz w:val="28"/>
          <w:szCs w:val="28"/>
        </w:rPr>
        <w:t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F1651" w:rsidRPr="003F1651">
        <w:rPr>
          <w:rFonts w:ascii="Times New Roman" w:hAnsi="Times New Roman" w:cs="Times New Roman"/>
          <w:sz w:val="28"/>
          <w:szCs w:val="28"/>
        </w:rPr>
        <w:t>К совместно с образовательной организацией не позднее чем за двадцать календарных дней до даты проведения демонстрационного экзамена. Образовательная организация знакомит с планом проведения демонстрационного экзамена выпускников, сдающих демонстрационный экзамен и лиц, обеспечивающих проведение демонстрационного экзамена в срок не позднее чем за пять рабочих дней до даты проведения экзамена.</w:t>
      </w:r>
    </w:p>
    <w:p w14:paraId="67E1B114" w14:textId="08A4DADD" w:rsidR="00A53AA4" w:rsidRDefault="00EB4565" w:rsidP="00EB4565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</w:t>
      </w:r>
      <w:r w:rsidR="004C340C" w:rsidRPr="004C34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Результаты выполнения заданий демонстрационн</w:t>
      </w:r>
      <w:r w:rsidR="004E70C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</w:t>
      </w:r>
      <w:r w:rsidR="004C340C" w:rsidRPr="004C34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го экзамена оцениваются членами экспертной группы по 100-балльной системе в соответствии с требованиями </w:t>
      </w:r>
      <w:r w:rsidR="004E70C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комплекта оценочной документации </w:t>
      </w:r>
      <w:r w:rsidR="004C340C" w:rsidRPr="004C34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КОД. Баллы выставляются в протоколе проведения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 </w:t>
      </w:r>
    </w:p>
    <w:p w14:paraId="6DAC1F9A" w14:textId="6ACF998E" w:rsidR="00A53AA4" w:rsidRDefault="00BB3391" w:rsidP="00EB4565">
      <w:pPr>
        <w:shd w:val="clear" w:color="auto" w:fill="FFFFFF"/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3. </w:t>
      </w:r>
      <w:r w:rsidR="00A53AA4"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ОЦЕНКА РЕЗУЛЬТАТОВ ГОСУДАРСТВЕННОЙ ИТОГОВОЙ АТТЕСТАЦИИ </w:t>
      </w:r>
    </w:p>
    <w:p w14:paraId="2151F05C" w14:textId="77777777" w:rsidR="00A53AA4" w:rsidRDefault="00A53AA4" w:rsidP="00EB4565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3.1 Оценка результатов защиты дипломного проекта (работы) </w:t>
      </w:r>
    </w:p>
    <w:p w14:paraId="2EF19747" w14:textId="4F8E8379" w:rsidR="00A53AA4" w:rsidRDefault="00EB4565" w:rsidP="00EB4565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</w:t>
      </w:r>
      <w:r w:rsidR="00A53AA4"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 определении оценки по защите дипломного проекта (работы) учитываются: доклад выпускника, ответы на вопросы, оценка рецензента, отзыв руководителя. Результаты проведения защиты дипломного проекта (работы)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</w:t>
      </w:r>
      <w:r w:rsidR="00A53AA4"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К. </w:t>
      </w:r>
    </w:p>
    <w:p w14:paraId="4C94BC7E" w14:textId="77777777" w:rsidR="00A53AA4" w:rsidRDefault="00A53AA4" w:rsidP="00EB4565">
      <w:pPr>
        <w:shd w:val="clear" w:color="auto" w:fill="FFFFFF"/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«Отлично» выставляется за следующий дипломный проект (работу): - работа носит исследовательский характер, содержит грамотно изложенную теоретическую базу, характеризуется логичным, последовательным изложением материала с соответствующими выводами и обоснованными предложениями; - имеет положительные отзывы руководителя и рецензента; - при защите работы студент показывает глубокие знания вопросов темы, свободно оперирует данными исследования, вносит обоснованные предложения по улучшению положения предприятия (организации), а во время доклада использует наглядные пособия (таблицы, схемы, графики и т. п.) или раздаточный материал, легко отвечает на поставленные вопросы. </w:t>
      </w:r>
    </w:p>
    <w:p w14:paraId="61F201D2" w14:textId="77777777" w:rsidR="00A53AA4" w:rsidRDefault="00A53AA4" w:rsidP="00EB4565">
      <w:pPr>
        <w:shd w:val="clear" w:color="auto" w:fill="FFFFFF"/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«Хорошо» выставляется за следующий дипломный проект (работу): - работа носит исследовательский характер, содержит грамотно изложенную теоретическую базу, достаточно подробный анализ проблемы и критический разбор деятельности предприятия (организации), характеризуется последовательным изложением материала с соответствующими выводами, однако с не вполне обоснованными предложениями; - имеет положительный отзыв руководителя и рецензента; - при защите студент показывает знания вопросов темы, оперирует данными исследования, вносит предложения по улучшению деятельности предприятия (организации), эффективному использованию ресурсов, во время доклада использует наглядные пособия (таблицы, схемы, графики и т. п.) или раздаточный материал, без особых затруднений отвечает на поставленные вопросы. </w:t>
      </w:r>
    </w:p>
    <w:p w14:paraId="4A67AB37" w14:textId="77777777" w:rsidR="00A53AA4" w:rsidRDefault="00A53AA4" w:rsidP="00EB4565">
      <w:pPr>
        <w:shd w:val="clear" w:color="auto" w:fill="FFFFFF"/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«Удовлетворительно» выставляется за следующий дипломный проект (работу): - работа носит исследовательский характер, содержит теоретическую главу, - базируется на практическом материале, но отличается поверхностным анализом и недостаточно критическим разбором деятельности предприятия (организации), в ней просматривается непоследовательность изложения материала, представлены необоснованные предложения; - в отзывах руководителя и рецензента имеются замечания по содержанию работы и методике анализа; - при защите студент проявляет неуверенность, показывает </w:t>
      </w: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слабое знание вопросов темы, не дает полного, аргументированного ответа на заданные вопросы. </w:t>
      </w:r>
    </w:p>
    <w:p w14:paraId="63F12A41" w14:textId="21A82387" w:rsidR="00A53AA4" w:rsidRDefault="00A53AA4" w:rsidP="00EB4565">
      <w:pPr>
        <w:shd w:val="clear" w:color="auto" w:fill="FFFFFF"/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«Неудовлетворительно» выставляется за следующий дипломный проект (работу): - не носит исследовательского характера, не содержит анализа и практического разбора деятельности предприятия (организации), не отвечает требованиям, изложенным в методических указаниях; - не имеет выводов либо они носят декларативный характер; - в отзывах руководителя и рецензента имеются существенные критические замечания; -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наглядные пособия или раздаточный материал. </w:t>
      </w:r>
    </w:p>
    <w:p w14:paraId="4CFCEE11" w14:textId="6CA0D9CD" w:rsidR="00A53AA4" w:rsidRDefault="00A53AA4" w:rsidP="00EB4565">
      <w:pPr>
        <w:shd w:val="clear" w:color="auto" w:fill="FFFFFF"/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 3.2 Оценка результатов демонст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</w:t>
      </w: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ационного экзамена </w:t>
      </w:r>
    </w:p>
    <w:p w14:paraId="09D28102" w14:textId="3D197D98" w:rsidR="00A53AA4" w:rsidRDefault="00A53AA4" w:rsidP="00EB4565">
      <w:pPr>
        <w:shd w:val="clear" w:color="auto" w:fill="FFFFFF"/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Процедура оценивания результатов выполнения заданий демонстрационного экзамена осуществляется членами экспертной группы на основании комплекта оценочной документации, размещенной на сайте оператора. Оценочные материалы демонстрационного экзамена базового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уровня представлены на сайте оператора https://de.firpo.ru. Баллы за экзамен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 Подписанный членами экспертной группы и утвержденный главным экспертом протокол проведения демонстрационного экзамена далее передается в Г</w:t>
      </w:r>
      <w:r w:rsidR="00EB456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</w:t>
      </w:r>
      <w:r w:rsidRPr="00A53A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 для выставления оценок по итогам ГИА. 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 w14:paraId="09E8F916" w14:textId="77777777" w:rsidR="004C340C" w:rsidRPr="004C340C" w:rsidRDefault="004C340C" w:rsidP="00EB4565">
      <w:pPr>
        <w:shd w:val="clear" w:color="auto" w:fill="FFFFFF"/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0A457F8" w14:textId="77777777" w:rsidR="004C340C" w:rsidRPr="00555368" w:rsidRDefault="004C340C" w:rsidP="00EB45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340C" w:rsidRPr="0055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D51D8"/>
    <w:multiLevelType w:val="multilevel"/>
    <w:tmpl w:val="1812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37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F"/>
    <w:rsid w:val="000001EE"/>
    <w:rsid w:val="00026428"/>
    <w:rsid w:val="000C0081"/>
    <w:rsid w:val="000E44B5"/>
    <w:rsid w:val="000E62D6"/>
    <w:rsid w:val="000F24D2"/>
    <w:rsid w:val="00125742"/>
    <w:rsid w:val="00153155"/>
    <w:rsid w:val="001C518D"/>
    <w:rsid w:val="00252B51"/>
    <w:rsid w:val="0027683D"/>
    <w:rsid w:val="0029628F"/>
    <w:rsid w:val="002D25EC"/>
    <w:rsid w:val="003E3684"/>
    <w:rsid w:val="003F1651"/>
    <w:rsid w:val="0045292F"/>
    <w:rsid w:val="004B7695"/>
    <w:rsid w:val="004C340C"/>
    <w:rsid w:val="004E70C3"/>
    <w:rsid w:val="004F4DD1"/>
    <w:rsid w:val="00555368"/>
    <w:rsid w:val="005562E7"/>
    <w:rsid w:val="005777DF"/>
    <w:rsid w:val="00580AE7"/>
    <w:rsid w:val="005B57C3"/>
    <w:rsid w:val="005C3476"/>
    <w:rsid w:val="00630261"/>
    <w:rsid w:val="0066088B"/>
    <w:rsid w:val="00662B46"/>
    <w:rsid w:val="006C3FFC"/>
    <w:rsid w:val="006F665D"/>
    <w:rsid w:val="007214BF"/>
    <w:rsid w:val="008111E8"/>
    <w:rsid w:val="00823F72"/>
    <w:rsid w:val="009A58BA"/>
    <w:rsid w:val="009C0DBB"/>
    <w:rsid w:val="00A25471"/>
    <w:rsid w:val="00A3675C"/>
    <w:rsid w:val="00A53AA4"/>
    <w:rsid w:val="00A7355D"/>
    <w:rsid w:val="00AA0733"/>
    <w:rsid w:val="00AD45C9"/>
    <w:rsid w:val="00B36AA5"/>
    <w:rsid w:val="00BA4C2A"/>
    <w:rsid w:val="00BB3391"/>
    <w:rsid w:val="00D75DEF"/>
    <w:rsid w:val="00E1604F"/>
    <w:rsid w:val="00E25A41"/>
    <w:rsid w:val="00E84B65"/>
    <w:rsid w:val="00EA61CC"/>
    <w:rsid w:val="00EB4565"/>
    <w:rsid w:val="00EE47C6"/>
    <w:rsid w:val="00F330C3"/>
    <w:rsid w:val="00F83979"/>
    <w:rsid w:val="00F95429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F19A"/>
  <w15:chartTrackingRefBased/>
  <w15:docId w15:val="{5ADAE75D-5EBD-4AC6-BA8A-F0AD1D26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0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0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0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0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0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0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6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60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60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60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6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60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604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A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A010-D656-420D-9886-346E2B27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14</Pages>
  <Words>3447</Words>
  <Characters>19651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2025-10-30T09:22:00Z</cp:lastPrinted>
  <dcterms:created xsi:type="dcterms:W3CDTF">2025-10-28T12:49:00Z</dcterms:created>
  <dcterms:modified xsi:type="dcterms:W3CDTF">2026-01-28T06:15:00Z</dcterms:modified>
</cp:coreProperties>
</file>