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Аннотации к примерным программам междисциплинарных комплексов, учебных дисциплин, практик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ФГОС СПО по специальности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54.02.02 </w:t>
      </w:r>
      <w:r>
        <w:rPr>
          <w:b/>
          <w:bCs/>
          <w:sz w:val="28"/>
          <w:szCs w:val="28"/>
        </w:rPr>
        <w:t>Декоративно-прикладное искусство и народные промыслы (по видам) углубленной подготовки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Аннотация на примерную программу по дисциплине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мировой культуры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(ОД.02.01)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основной, методической и дополнительной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стилевые и сюжетные связи между произведениями разных видов искусства;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учебные и творческие задания (доклады, сообщения);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выбора путей своего культурного развития, организации личного и коллективного досуга, выражения собственного суждения о произведениях классики и современного искусства, самостоятельного художественного творчества.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и жанры искусства;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стили мировой художественной культуры;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шедевры мировой художественной культуры;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языка различных видов искусства.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Обязательная нагрузка студента – 108 часов, время изучения – 4-6 семестры.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Аннотация на примерную программу по дисциплине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(ОД.02.02)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поиск исторической информации в источниках разного типа;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периодизацию всемирной и отечественной истории;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историческую обусловленность современных общественных процессов;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исторического пути России, ее роль в мировом сообществе.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Обязательная нагрузка студента – 104 часа, время изучения – 1-3 семестры.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искусств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(ОД.02.03.)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произведения искусства по эпохам, странам, стилям, направлениям, школам;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обосновывать свои позиции по вопросам, касающимся ценностного отношения к историческому прошлому;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произведения искусства.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исторические периоды развития изобразительного искусства;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развития изобразительного искусства;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имена и произведения художников.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172 часа, время изучения – 5-7 семестры.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Перспектива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(ОД.02.04.)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отображать окружающие предметы, интерьеры и экстерьеры;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шрифты разных видов на практике.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линейной перспективы;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пространственного построения на плоскости;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шрифтов.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52 часа, время изучения – 1-2 семестры.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Декоративно-прикладное искусство и народные промыслы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(ОД.02.05.)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художественно-стилевые и технологические особенности изделий декоративно-прикладного искусства и народных промыслов.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виды народного художественного творчества, его особенности, народные истоки декоративно-прикладного искусства;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центры народных художественных промыслов;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производства России, их исторический опыт, современное состояние и перспективы развития;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социально-экономические, художественно-творческие проблемы и перспективы развития декоративно-прикладного искусства.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70 часов, время изучения – 6-7 семестры.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Правовые основы профессиональной деятельности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(ОД.02.06.)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защищать свои права в соответствии с трудовым законодательством.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государственной политики и права в области социально-культурной деятельности и народного художественного творчества;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работников социально-культурной сферы.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38 часов, время изучения – 6 семестр.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7.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Информационные технологии в профессиональной деятельности </w:t>
      </w:r>
      <w:r>
        <w:rPr>
          <w:color w:val="00000A"/>
          <w:sz w:val="28"/>
          <w:szCs w:val="28"/>
        </w:rPr>
        <w:t>(ОД.02.05.)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уметь применять телекоммуникационные средства.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состав функций и возможности использования информационных и телекоммуникационных технологий в профессиональной деятельности.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35 часов, время изучения – 8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8.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Пластическая анатомия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(ОД.02.08.)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теоретические знания в практической учебно-познавательной деятельности при выполнении учебных заданий по дисциплинам общепрофессионального и специального циклов;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методически верно строить фигуры птиц, животных, человека.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строение скелета птиц, животных, человека;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мышечное строение птиц, животных, человека;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изменения пластической формы фигур птиц, животных и человека в зависимости от положения и движения.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74 часа, время изучения – 2-4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9.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Основы философии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категории и понятия философии;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роль философии в жизни человека и общества;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философского учения о бытии;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сущность процесса познания;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научной, философской и религиозной картин мира;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–48 часов, время изучения – 5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10.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История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(ОГСЭ.02)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в.;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7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11.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Психология общения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приемы саморегуляции поведения в процессе межличностного общения.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взаимосвязь общения и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цели, функции, виды и уровни общения;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роли и ролевые ожидания в общении;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виды социальных взаимодействий;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механизмы взаимопонимания в общении;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этические принципы общения;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источники, причины, виды и способы разрешения конфликтов. Обязательная учебная нагрузка студента – 50 часов, время изучения – 3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12.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Иностранный язык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самостоятельно совершенствовать устную и письменную речь, пополнять словарный запас.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73 часа, время изучения – 5-7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13.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Физическая культура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(ОГСЭ.04)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здорового образа жизни.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116 часа, время изучения – 5-8 семестры.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14.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Рисунок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освоения дисциплины студент должен: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изобразительные материалы и техники;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процесс изучения и профессионального изображения натуры, ее художественной интерпретации средствами рисунка.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изобразительной грамоты, методы и способы графического и пластического изображения геометрических тел, природных объектов, пейзажа, человека.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530 часов, время изучения – 1-8 семестры.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работа студента над завершением программного задания – 234 часа, время изучения – 1-7 семестры.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Живопись</w:t>
      </w:r>
    </w:p>
    <w:p>
      <w:pPr>
        <w:pStyle w:val="Default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(ОП.02)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изобразительные материалы и техники;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процесс изучения и профессионального изображения натуры, ее художественной интерпретации средствами живописи. </w:t>
      </w:r>
    </w:p>
    <w:p>
      <w:pPr>
        <w:pStyle w:val="Default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488 часов, время изучения – 1-7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Дополнительная работа студента над завершением программного задания – 234 часа, время изучения – 1-7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16.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Цветоведение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(ОП.03)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решать колористические задачи при создании изделий декоративно-прикладного искусства и народных промыслов.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40 часов, время изучения – 2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17. Аннотация на примерную программу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Русский язык и культура речи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(ОП.04)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дисциплины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пользоваться орфоэпическими словарями, словарями русского языка;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определять лексическое значение слова;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словообразовательные средства в изобразительных целях;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пользоваться багажом синтаксических средств при создании собственных текстов официально-делового, учебно-научного стилей;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редактировать собственные тексты и тексты других авторов;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пользоваться знаками препинания, вариативными и факультативными знаками препинания;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различать тексты по их принадлежности к стилям; анализировать речь с точки ее нормативности, уместности и целесообразности.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фонемы; особенности русского ударения, основные тенденции в развитии русского ударения; логическое ударение; орфоэпические нормы;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способы словообразования;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самостоятельные и служебные части речи;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синтаксический строй предложений;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правила правописания.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32 часа, время изучения – 5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18.Аннотация на примерную программу по дисциплине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Безопасность жизнедеятельности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(ОП.05)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Цель и задачи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Требования к уровню освоения содержания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2.Объем дисциплины,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Учебно-методическое и информационное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Материально-техническое обеспечение дисциплины.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изучения дисциплины обучающийся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оказывать первую помощь пострадавшим.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основы военной службы и обороны государства;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порядок и правила оказания первой помощи пострадавшим.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70 часов, время изучения – 1-2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19. Аннотация на примерную программу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Художественное проектирование изделий декоративно-прикладного и народного искусства </w:t>
      </w:r>
      <w:r>
        <w:rPr>
          <w:color w:val="00000A"/>
          <w:sz w:val="28"/>
          <w:szCs w:val="28"/>
        </w:rPr>
        <w:t>(МДК.01.01)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Введение. Требования к вступительным испытаниям.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 по видам инструментов.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Целью курса является: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познакомить студентов с особенностями композиционных построений в декоративно-прикладном искусстве;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Задачами курса являются: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содействовать развитию восприятия декоративной композиции как особого художественного мира со своим условным порядком, ритмической организацией;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дать представление о цветовых решениях;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создать условия для развития творческого мышления и выполнения художественных творческих задач.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курса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пользования специальной литературой;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составления аннотаций к разработанным проектам изделий декоративно-прикладного искусства.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особенности графических, живописных, пластических решений при изготовлении изделий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происхождение, содержание и виды народного орнамента;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специальную литературу по декоративно-прикладному искусству и народному искусству, профессиональную терминологию.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использовать основные изобразительные материалы и техники при проектировании изделий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основные композиционные законы и понятия при проектировании и исполнении изделий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разрабатывать авторские композиции на основе традиций и современных требований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адаптироваться к условиям работы в художественно-творческом коллективе.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нагрузка студента – 570 часов, время изучения – 1-8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20. Аннотация на примерную программу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Технология исполнения изделий декоративно-прикладного и народного искусства </w:t>
      </w:r>
      <w:r>
        <w:rPr>
          <w:color w:val="00000A"/>
          <w:sz w:val="28"/>
          <w:szCs w:val="28"/>
        </w:rPr>
        <w:t>(МДК.02.01)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Целью курса является: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практическое освоение студентами художественного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Задачами курса являются: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сформировать у студентов понимание художественного произведения как синтеза предметной формы, материала и художественного оформления;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заложить основы композиционного мышления и особенного мировосприятия;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научить учащихся правильно и последовательно работать с материалами;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познакомить с оборудованием и инструментами, правилами по технике безопасности.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результате освоения курса студент должен: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применения технологических и эстетических традиций при исполнении современных изделий декоративно-прикладного искусства.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физические и химические свойства материалов, применяемых при изготовлении изделий декоративно-прикладного искусства (по видам);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технологический процесс изготовления изделия декоративно-прикладного искусства (по видам);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художественно-технические приемы исполнения миниатюрной живописи изделий декоративно-прикладного искусства (по видам);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специфику профессионального материального воплощения авторских проектов изделий декоративно-прикладного искусства (по видам);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правила техники безопасности при изготовлении изделия декоративно-прикладного искусства (по видам).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выполнять изделия декоративно-прикладного искусства на высоком профессиональном уровне;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869 часов, время изучения – 1-8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Дополнительная работа студента над завершением программного задания – 306 часов, время изучения – 1-8 семестры.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21. Педагогические основы преподавания творческих дисциплин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(МДК.03.01.)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Cтруктура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 (программный минимум, зачетно-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экзаменационные требования). </w:t>
      </w:r>
    </w:p>
    <w:p>
      <w:pPr>
        <w:pStyle w:val="Default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Целью курса является: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овладение теоретическими и практическими основами методики обучения творческим дисциплинам в объеме, необходимом для дальнейшей деятельности в качестве преподавателей ДХШ, ДШИ, в других образовательных учреждениях, реализующих программы дополнительного образования в области культуры и искусства.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Задачами курса являются: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последовательное изучение методики обучения рисунку, живописи, спецдисциплин;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изучение этапов формирования отечественной и зарубежных педагогических школ;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изучение опыта выдающихся педагогов, роли педагога в воспитании молодого художника, приемов педагогической работы;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изучение способов оценки и развития природных данных.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составления конспектов уроков по исполнительскому мастерству, материаловедению и специальной технологии;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передачи обучаемым основных художественно-технических приемов исполнительского мастерства.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включать теоретические знания из области психологии и педагогики в практическую преподавательскую деятельность;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различные формы организации учебной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формировать межличностные отношения и внутригрупповые взаимодействия в профессиональной деятельности;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пользоваться специальной литературой;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применять учебно-методические материалы по обучению исполнительскому мастерству;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разрабатывать учебные образцы по конкретным видам декоративно-прикладного искусства.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категории педагогики;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основные функции психики и психологию личности;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содержание и методы обучения в декоративно-прикладном искусстве;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общие формы организации учебно-познавательной деятельности обучаемых;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методы и способы обучения художественно-техническим приемам изготовления изделий декоративно-прикладного искусства;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профессиональную терминологию;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специальную литературу по художественной педагогике в декоративно-прикладном искусстве.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7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22.Учебно-методическое обеспечение учебного процесса</w:t>
      </w:r>
    </w:p>
    <w:p>
      <w:pPr>
        <w:pStyle w:val="Default"/>
        <w:ind w:left="0" w:right="0"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(МДК.03.02.)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Структура программы: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Цель и задачи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Требования к уровню освоения содержания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Объем курса, виды учебной работы и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и информационное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Целью курса является: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формирование навыков учебно-методической работы;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формирование навыков организации учебной работы.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Задачами курса являются: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изучение принципов организации и планирования учебного процесса;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изучение различных форм учебной работы;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изучение порядка ведения учебной документации в учреждениях дополнительного образования детей, общеобразовательных учреждениях.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иметь практический опыт: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организации образовательного процесса с учетом базовых основ педагогики.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уметь: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пользоваться специальной литературой;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делать подбор заданий с учетом индивидуальных особенностей ученика. </w:t>
      </w:r>
    </w:p>
    <w:p>
      <w:pPr>
        <w:pStyle w:val="Default"/>
        <w:ind w:left="0" w:right="0" w:firstLine="709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знать: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различные формы учебной работы;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порядок ведения учебной документации в учреждениях дополнительного образования детей, общеобразовательных учреждениях.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Обязательная учебная нагрузка студента – 48 часов, время изучения – 7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23. Аннотация на примерные программы учебной практики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Программы учебной практики должны включать обязательные разделы: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курса практики.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Объем курса практики, виды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Содержание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Требования к формам и содержанию итогового контроля.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УП.01.01. Учебная практика (работа с натуры на открытом воздухе (пленэр)) –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144 часа, время изучения – 2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УП.01.02. Практика для получения первичных профессиональных навыков – 144 часа, время изучения – 4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УП.01.03. Учебная практика (изучение памятников искусства в других городах) – 72 часа (1 неделя – 4 семестр, 1 неделя – 6 семестр).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УП.01.04. Учебная практика по педагогической работе – 72 часа, время изучения – 8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24. Аннотация на примерные программы производственной практики</w:t>
      </w:r>
    </w:p>
    <w:p>
      <w:pPr>
        <w:pStyle w:val="Default"/>
        <w:ind w:left="0" w:right="0" w:firstLine="70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(по профилю специальности)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Программы производственной практики должны включать обязательные разделы: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1.Цель и задачи курса практики.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Объем курса практики, виды отчетности.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Содержание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Требования к формам и содержанию итогового контроля.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Учебно-методическое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Материально-техническое обеспечение курса.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Методические рекомендации преподавателям.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Методические рекомендации по организации самостоятельной работы студентов.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9. Перечень основной и дополнительной литературы.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ПП.01 Исполнительская практика – 144 часа, время изучения – 6 семестр. </w:t>
      </w:r>
    </w:p>
    <w:p>
      <w:pPr>
        <w:pStyle w:val="Default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ПП.02 Педагогическая практика – 36 часов, время изучения – 8 семестр. 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ПДП.02 Производственная практика (преддипломная) – 144 часа, время изучения – 8 семестр.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360"/>
        <w:jc w:val="both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3c19"/>
    <w:pPr>
      <w:widowControl/>
      <w:suppressAutoHyphens w:val="true"/>
      <w:bidi w:val="0"/>
      <w:spacing w:lineRule="auto" w:line="360"/>
      <w:ind w:left="0" w:right="0" w:firstLine="709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fe7451"/>
    <w:pPr>
      <w:widowControl/>
      <w:suppressAutoHyphens w:val="true"/>
      <w:bidi w:val="0"/>
      <w:spacing w:lineRule="auto" w:line="240"/>
      <w:ind w:left="0" w:right="0" w:hanging="0"/>
      <w:jc w:val="left"/>
    </w:pPr>
    <w:rPr>
      <w:rFonts w:ascii="Times New Roman" w:hAnsi="Times New Roman" w:cs="Times New Roman" w:eastAsia="Droid Sans Fallback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2015-07-23T12:08:00Z</dcterms:created>
  <dc:creator>полина</dc:creator>
  <dc:language>ru-RU</dc:language>
  <cp:lastModifiedBy>полина</cp:lastModifiedBy>
  <dcterms:modified xsi:type="dcterms:W3CDTF">2015-07-23T12:26:00Z</dcterms:modified>
  <cp:revision>2</cp:revision>
</cp:coreProperties>
</file>